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0F8" w:rsidRPr="0074227F" w:rsidRDefault="008B20F8" w:rsidP="00DF7253">
      <w:pPr>
        <w:spacing w:after="0"/>
        <w:rPr>
          <w:rFonts w:eastAsiaTheme="minorEastAsia"/>
          <w:noProof/>
          <w:sz w:val="24"/>
          <w:szCs w:val="24"/>
          <w:lang w:eastAsia="nl-NL"/>
        </w:rPr>
      </w:pPr>
      <w:r w:rsidRPr="0074227F">
        <w:rPr>
          <w:rFonts w:eastAsiaTheme="minorEastAsia"/>
          <w:noProof/>
          <w:sz w:val="24"/>
          <w:szCs w:val="24"/>
          <w:lang w:eastAsia="nl-NL"/>
        </w:rPr>
        <w:t>Prof Dr Jaap W. de Zwaan</w:t>
      </w:r>
    </w:p>
    <w:p w:rsidR="008B20F8" w:rsidRPr="0074227F" w:rsidRDefault="008B20F8" w:rsidP="00DF7253">
      <w:pPr>
        <w:spacing w:after="0"/>
        <w:rPr>
          <w:rFonts w:eastAsiaTheme="minorEastAsia"/>
          <w:noProof/>
          <w:sz w:val="24"/>
          <w:szCs w:val="24"/>
          <w:lang w:eastAsia="nl-NL"/>
        </w:rPr>
      </w:pPr>
      <w:r w:rsidRPr="0074227F">
        <w:rPr>
          <w:rFonts w:eastAsiaTheme="minorEastAsia"/>
          <w:noProof/>
          <w:sz w:val="24"/>
          <w:szCs w:val="24"/>
          <w:lang w:eastAsia="nl-NL"/>
        </w:rPr>
        <w:t>em. Professor of the Law of the European Union</w:t>
      </w:r>
    </w:p>
    <w:p w:rsidR="008B20F8" w:rsidRPr="0074227F" w:rsidRDefault="008B20F8" w:rsidP="00DF7253">
      <w:pPr>
        <w:spacing w:after="0"/>
        <w:rPr>
          <w:rFonts w:eastAsiaTheme="minorEastAsia"/>
          <w:noProof/>
          <w:sz w:val="24"/>
          <w:szCs w:val="24"/>
          <w:lang w:eastAsia="nl-NL"/>
        </w:rPr>
      </w:pPr>
      <w:r w:rsidRPr="0074227F">
        <w:rPr>
          <w:rFonts w:eastAsiaTheme="minorEastAsia"/>
          <w:noProof/>
          <w:sz w:val="24"/>
          <w:szCs w:val="24"/>
          <w:lang w:eastAsia="nl-NL"/>
        </w:rPr>
        <w:t>Erasmus University Rotterdam</w:t>
      </w:r>
    </w:p>
    <w:p w:rsidR="008B20F8" w:rsidRPr="0074227F" w:rsidRDefault="008B20F8" w:rsidP="00DF7253">
      <w:pPr>
        <w:spacing w:after="0"/>
        <w:rPr>
          <w:rFonts w:eastAsiaTheme="minorEastAsia"/>
          <w:noProof/>
          <w:sz w:val="24"/>
          <w:szCs w:val="24"/>
          <w:lang w:eastAsia="nl-NL"/>
        </w:rPr>
      </w:pPr>
      <w:r w:rsidRPr="0074227F">
        <w:rPr>
          <w:rFonts w:eastAsiaTheme="minorEastAsia"/>
          <w:noProof/>
          <w:sz w:val="24"/>
          <w:szCs w:val="24"/>
          <w:lang w:eastAsia="nl-NL"/>
        </w:rPr>
        <w:t>and</w:t>
      </w:r>
    </w:p>
    <w:p w:rsidR="008B20F8" w:rsidRPr="0074227F" w:rsidRDefault="008B20F8" w:rsidP="00DF7253">
      <w:pPr>
        <w:spacing w:after="0"/>
        <w:rPr>
          <w:rFonts w:eastAsiaTheme="minorEastAsia"/>
          <w:noProof/>
          <w:sz w:val="24"/>
          <w:szCs w:val="24"/>
          <w:lang w:eastAsia="nl-NL"/>
        </w:rPr>
      </w:pPr>
      <w:r w:rsidRPr="0074227F">
        <w:rPr>
          <w:rFonts w:eastAsiaTheme="minorEastAsia"/>
          <w:noProof/>
          <w:sz w:val="24"/>
          <w:szCs w:val="24"/>
          <w:lang w:eastAsia="nl-NL"/>
        </w:rPr>
        <w:t>former Professor of European Integration</w:t>
      </w:r>
    </w:p>
    <w:p w:rsidR="008B20F8" w:rsidRPr="0074227F" w:rsidRDefault="008B20F8" w:rsidP="00DF7253">
      <w:pPr>
        <w:spacing w:after="0"/>
        <w:rPr>
          <w:rFonts w:eastAsiaTheme="minorEastAsia"/>
          <w:noProof/>
          <w:sz w:val="24"/>
          <w:szCs w:val="24"/>
          <w:lang w:eastAsia="nl-NL"/>
        </w:rPr>
      </w:pPr>
      <w:r w:rsidRPr="0074227F">
        <w:rPr>
          <w:rFonts w:eastAsiaTheme="minorEastAsia"/>
          <w:noProof/>
          <w:sz w:val="24"/>
          <w:szCs w:val="24"/>
          <w:lang w:eastAsia="nl-NL"/>
        </w:rPr>
        <w:t>The Hague University of Applied Sciences</w:t>
      </w:r>
    </w:p>
    <w:p w:rsidR="008B20F8" w:rsidRPr="0074227F" w:rsidRDefault="008B20F8" w:rsidP="00DF7253">
      <w:pPr>
        <w:spacing w:after="0"/>
        <w:rPr>
          <w:rFonts w:eastAsiaTheme="minorEastAsia"/>
          <w:noProof/>
          <w:sz w:val="24"/>
          <w:szCs w:val="24"/>
          <w:lang w:eastAsia="nl-NL"/>
        </w:rPr>
      </w:pPr>
      <w:r w:rsidRPr="0074227F">
        <w:rPr>
          <w:rFonts w:eastAsiaTheme="minorEastAsia"/>
          <w:noProof/>
          <w:sz w:val="24"/>
          <w:szCs w:val="24"/>
          <w:lang w:eastAsia="nl-NL"/>
        </w:rPr>
        <w:t>The Netherlands</w:t>
      </w:r>
    </w:p>
    <w:p w:rsidR="008B20F8" w:rsidRPr="0074227F" w:rsidRDefault="008B20F8" w:rsidP="00DF7253">
      <w:pPr>
        <w:spacing w:after="0"/>
        <w:rPr>
          <w:rFonts w:eastAsiaTheme="minorEastAsia"/>
          <w:noProof/>
          <w:sz w:val="24"/>
          <w:szCs w:val="24"/>
          <w:lang w:eastAsia="nl-NL"/>
        </w:rPr>
      </w:pPr>
      <w:r w:rsidRPr="00AD6DDB">
        <w:rPr>
          <w:rFonts w:eastAsiaTheme="minorEastAsia"/>
          <w:b/>
          <w:noProof/>
          <w:sz w:val="24"/>
          <w:szCs w:val="24"/>
          <w:lang w:eastAsia="nl-NL"/>
        </w:rPr>
        <w:t>e-mail</w:t>
      </w:r>
      <w:r w:rsidRPr="0074227F">
        <w:rPr>
          <w:rFonts w:eastAsiaTheme="minorEastAsia"/>
          <w:noProof/>
          <w:sz w:val="24"/>
          <w:szCs w:val="24"/>
          <w:lang w:eastAsia="nl-NL"/>
        </w:rPr>
        <w:t>: dezwaan@law.eur.nl</w:t>
      </w:r>
    </w:p>
    <w:p w:rsidR="00396F47" w:rsidRDefault="00396F47" w:rsidP="008B20F8">
      <w:pPr>
        <w:spacing w:after="0"/>
        <w:rPr>
          <w:rFonts w:eastAsiaTheme="minorEastAsia"/>
          <w:noProof/>
          <w:lang w:eastAsia="nl-NL"/>
        </w:rPr>
      </w:pPr>
    </w:p>
    <w:p w:rsidR="003B54CB" w:rsidRDefault="003B54CB" w:rsidP="00396F47">
      <w:pPr>
        <w:spacing w:after="0"/>
        <w:jc w:val="center"/>
        <w:rPr>
          <w:rFonts w:eastAsiaTheme="minorEastAsia"/>
          <w:noProof/>
          <w:sz w:val="28"/>
          <w:szCs w:val="28"/>
          <w:lang w:eastAsia="nl-NL"/>
        </w:rPr>
      </w:pPr>
    </w:p>
    <w:p w:rsidR="00396F47" w:rsidRPr="00BF00CB" w:rsidRDefault="00F73A5B" w:rsidP="00396F47">
      <w:pPr>
        <w:spacing w:after="0"/>
        <w:jc w:val="center"/>
        <w:rPr>
          <w:rFonts w:eastAsiaTheme="minorEastAsia"/>
          <w:b/>
          <w:sz w:val="32"/>
          <w:szCs w:val="32"/>
          <w:lang w:val="en-GB" w:eastAsia="nl-NL"/>
        </w:rPr>
      </w:pPr>
      <w:r w:rsidRPr="00BF00CB">
        <w:rPr>
          <w:rFonts w:eastAsiaTheme="minorEastAsia"/>
          <w:b/>
          <w:sz w:val="32"/>
          <w:szCs w:val="32"/>
          <w:lang w:val="en-GB" w:eastAsia="nl-NL"/>
        </w:rPr>
        <w:t>‘</w:t>
      </w:r>
      <w:r w:rsidR="00396F47" w:rsidRPr="00BF00CB">
        <w:rPr>
          <w:rFonts w:eastAsiaTheme="minorEastAsia"/>
          <w:b/>
          <w:sz w:val="32"/>
          <w:szCs w:val="32"/>
          <w:lang w:val="en-GB" w:eastAsia="nl-NL"/>
        </w:rPr>
        <w:t>BREXIT</w:t>
      </w:r>
      <w:r w:rsidRPr="00BF00CB">
        <w:rPr>
          <w:rFonts w:eastAsiaTheme="minorEastAsia"/>
          <w:b/>
          <w:sz w:val="32"/>
          <w:szCs w:val="32"/>
          <w:lang w:val="en-GB" w:eastAsia="nl-NL"/>
        </w:rPr>
        <w:t>’</w:t>
      </w:r>
    </w:p>
    <w:p w:rsidR="002831BC" w:rsidRPr="00BF00CB" w:rsidRDefault="002831BC" w:rsidP="00396F47">
      <w:pPr>
        <w:spacing w:after="0"/>
        <w:jc w:val="center"/>
        <w:rPr>
          <w:rFonts w:eastAsiaTheme="minorEastAsia"/>
          <w:b/>
          <w:sz w:val="28"/>
          <w:szCs w:val="28"/>
          <w:lang w:val="en-GB" w:eastAsia="nl-NL"/>
        </w:rPr>
      </w:pPr>
      <w:r w:rsidRPr="00BF00CB">
        <w:rPr>
          <w:rFonts w:eastAsiaTheme="minorEastAsia"/>
          <w:b/>
          <w:sz w:val="28"/>
          <w:szCs w:val="28"/>
          <w:lang w:val="en-GB" w:eastAsia="nl-NL"/>
        </w:rPr>
        <w:t>STATE OF PLAY AND PERSPECTIVES</w:t>
      </w:r>
    </w:p>
    <w:p w:rsidR="00330585" w:rsidRPr="00BF00CB" w:rsidRDefault="00330585" w:rsidP="00396F47">
      <w:pPr>
        <w:spacing w:after="0"/>
        <w:jc w:val="center"/>
        <w:rPr>
          <w:rFonts w:eastAsiaTheme="minorEastAsia"/>
          <w:b/>
          <w:sz w:val="28"/>
          <w:szCs w:val="28"/>
          <w:lang w:val="en-GB" w:eastAsia="nl-NL"/>
        </w:rPr>
      </w:pPr>
      <w:r w:rsidRPr="00BF00CB">
        <w:rPr>
          <w:rFonts w:eastAsiaTheme="minorEastAsia"/>
          <w:b/>
          <w:sz w:val="28"/>
          <w:szCs w:val="28"/>
          <w:lang w:val="en-GB" w:eastAsia="nl-NL"/>
        </w:rPr>
        <w:t>-</w:t>
      </w:r>
      <w:r w:rsidR="002516D1" w:rsidRPr="00BF00CB">
        <w:rPr>
          <w:rFonts w:eastAsiaTheme="minorEastAsia"/>
          <w:b/>
          <w:sz w:val="28"/>
          <w:szCs w:val="28"/>
          <w:lang w:val="en-GB" w:eastAsia="nl-NL"/>
        </w:rPr>
        <w:t>O</w:t>
      </w:r>
      <w:r w:rsidRPr="00BF00CB">
        <w:rPr>
          <w:rFonts w:eastAsiaTheme="minorEastAsia"/>
          <w:b/>
          <w:sz w:val="28"/>
          <w:szCs w:val="28"/>
          <w:lang w:val="en-GB" w:eastAsia="nl-NL"/>
        </w:rPr>
        <w:t>utline-</w:t>
      </w:r>
    </w:p>
    <w:p w:rsidR="00AA73F1" w:rsidRPr="00BF00CB" w:rsidRDefault="00AA73F1" w:rsidP="00396F47">
      <w:pPr>
        <w:spacing w:after="0"/>
        <w:jc w:val="center"/>
        <w:rPr>
          <w:rFonts w:eastAsiaTheme="minorEastAsia"/>
          <w:sz w:val="28"/>
          <w:szCs w:val="28"/>
          <w:lang w:val="en-GB" w:eastAsia="nl-NL"/>
        </w:rPr>
      </w:pPr>
    </w:p>
    <w:p w:rsidR="008B20F8" w:rsidRPr="00BF00CB" w:rsidRDefault="008B20F8">
      <w:pPr>
        <w:rPr>
          <w:sz w:val="28"/>
          <w:szCs w:val="28"/>
          <w:lang w:val="en-GB" w:eastAsia="nl-NL"/>
        </w:rPr>
      </w:pPr>
    </w:p>
    <w:p w:rsidR="008B20F8" w:rsidRPr="00BF00CB" w:rsidRDefault="008B20F8">
      <w:pPr>
        <w:rPr>
          <w:b/>
          <w:sz w:val="28"/>
          <w:szCs w:val="28"/>
          <w:lang w:val="en-GB" w:eastAsia="nl-NL"/>
        </w:rPr>
      </w:pPr>
      <w:r w:rsidRPr="00BF00CB">
        <w:rPr>
          <w:b/>
          <w:sz w:val="28"/>
          <w:szCs w:val="28"/>
          <w:lang w:val="en-GB" w:eastAsia="nl-NL"/>
        </w:rPr>
        <w:t>CONTENTS</w:t>
      </w:r>
    </w:p>
    <w:p w:rsidR="006F2469" w:rsidRPr="00BF00CB" w:rsidRDefault="003F3174" w:rsidP="00C62936">
      <w:pPr>
        <w:numPr>
          <w:ilvl w:val="0"/>
          <w:numId w:val="2"/>
        </w:numPr>
        <w:spacing w:after="0"/>
        <w:rPr>
          <w:sz w:val="28"/>
          <w:szCs w:val="28"/>
          <w:lang w:val="en-GB" w:eastAsia="nl-NL"/>
        </w:rPr>
      </w:pPr>
      <w:r w:rsidRPr="00BF00CB">
        <w:rPr>
          <w:sz w:val="28"/>
          <w:szCs w:val="28"/>
          <w:lang w:val="en-GB" w:eastAsia="nl-NL"/>
        </w:rPr>
        <w:t>UK</w:t>
      </w:r>
      <w:r w:rsidR="008B20F8" w:rsidRPr="00BF00CB">
        <w:rPr>
          <w:sz w:val="28"/>
          <w:szCs w:val="28"/>
          <w:lang w:val="en-GB" w:eastAsia="nl-NL"/>
        </w:rPr>
        <w:t xml:space="preserve"> as a</w:t>
      </w:r>
      <w:r w:rsidRPr="00BF00CB">
        <w:rPr>
          <w:sz w:val="28"/>
          <w:szCs w:val="28"/>
          <w:lang w:val="en-GB" w:eastAsia="nl-NL"/>
        </w:rPr>
        <w:t>n EU M</w:t>
      </w:r>
      <w:r w:rsidR="008B20F8" w:rsidRPr="00BF00CB">
        <w:rPr>
          <w:sz w:val="28"/>
          <w:szCs w:val="28"/>
          <w:lang w:val="en-GB" w:eastAsia="nl-NL"/>
        </w:rPr>
        <w:t xml:space="preserve">ember </w:t>
      </w:r>
      <w:r w:rsidRPr="00BF00CB">
        <w:rPr>
          <w:sz w:val="28"/>
          <w:szCs w:val="28"/>
          <w:lang w:val="en-GB" w:eastAsia="nl-NL"/>
        </w:rPr>
        <w:t>S</w:t>
      </w:r>
      <w:r w:rsidR="008B20F8" w:rsidRPr="00BF00CB">
        <w:rPr>
          <w:sz w:val="28"/>
          <w:szCs w:val="28"/>
          <w:lang w:val="en-GB" w:eastAsia="nl-NL"/>
        </w:rPr>
        <w:t>tate</w:t>
      </w:r>
    </w:p>
    <w:p w:rsidR="003F3174" w:rsidRPr="00BF00CB" w:rsidRDefault="000725B6" w:rsidP="00C62936">
      <w:pPr>
        <w:numPr>
          <w:ilvl w:val="0"/>
          <w:numId w:val="2"/>
        </w:numPr>
        <w:spacing w:after="0"/>
        <w:rPr>
          <w:sz w:val="28"/>
          <w:szCs w:val="28"/>
          <w:lang w:val="en-GB" w:eastAsia="nl-NL"/>
        </w:rPr>
      </w:pPr>
      <w:r w:rsidRPr="00BF00CB">
        <w:rPr>
          <w:sz w:val="28"/>
          <w:szCs w:val="28"/>
          <w:lang w:val="en-GB" w:eastAsia="nl-NL"/>
        </w:rPr>
        <w:t>Referendum of 23 June 2016</w:t>
      </w:r>
    </w:p>
    <w:p w:rsidR="006F2469" w:rsidRPr="00BF00CB" w:rsidRDefault="003F3174" w:rsidP="00C62936">
      <w:pPr>
        <w:numPr>
          <w:ilvl w:val="0"/>
          <w:numId w:val="2"/>
        </w:numPr>
        <w:spacing w:after="0"/>
        <w:rPr>
          <w:sz w:val="28"/>
          <w:szCs w:val="28"/>
          <w:lang w:val="en-GB" w:eastAsia="nl-NL"/>
        </w:rPr>
      </w:pPr>
      <w:r w:rsidRPr="00BF00CB">
        <w:rPr>
          <w:sz w:val="28"/>
          <w:szCs w:val="28"/>
          <w:lang w:val="en-GB" w:eastAsia="nl-NL"/>
        </w:rPr>
        <w:t>W</w:t>
      </w:r>
      <w:r w:rsidR="008B20F8" w:rsidRPr="00BF00CB">
        <w:rPr>
          <w:sz w:val="28"/>
          <w:szCs w:val="28"/>
          <w:lang w:val="en-GB" w:eastAsia="nl-NL"/>
        </w:rPr>
        <w:t>ithdrawal as a phenomenon</w:t>
      </w:r>
    </w:p>
    <w:p w:rsidR="006F2469" w:rsidRPr="00BF00CB" w:rsidRDefault="003F3174" w:rsidP="00C62936">
      <w:pPr>
        <w:numPr>
          <w:ilvl w:val="0"/>
          <w:numId w:val="2"/>
        </w:numPr>
        <w:spacing w:after="0"/>
        <w:rPr>
          <w:sz w:val="28"/>
          <w:szCs w:val="28"/>
          <w:lang w:val="en-GB" w:eastAsia="nl-NL"/>
        </w:rPr>
      </w:pPr>
      <w:r w:rsidRPr="00BF00CB">
        <w:rPr>
          <w:sz w:val="28"/>
          <w:szCs w:val="28"/>
          <w:lang w:val="en-GB" w:eastAsia="nl-NL"/>
        </w:rPr>
        <w:t>A</w:t>
      </w:r>
      <w:r w:rsidR="008B20F8" w:rsidRPr="00BF00CB">
        <w:rPr>
          <w:sz w:val="28"/>
          <w:szCs w:val="28"/>
          <w:lang w:val="en-GB" w:eastAsia="nl-NL"/>
        </w:rPr>
        <w:t xml:space="preserve">rticle 50 </w:t>
      </w:r>
      <w:r w:rsidRPr="00BF00CB">
        <w:rPr>
          <w:sz w:val="28"/>
          <w:szCs w:val="28"/>
          <w:lang w:val="en-GB" w:eastAsia="nl-NL"/>
        </w:rPr>
        <w:t>TEU</w:t>
      </w:r>
    </w:p>
    <w:p w:rsidR="006F2469" w:rsidRPr="00BF00CB" w:rsidRDefault="003F3174" w:rsidP="00C62936">
      <w:pPr>
        <w:numPr>
          <w:ilvl w:val="0"/>
          <w:numId w:val="2"/>
        </w:numPr>
        <w:spacing w:after="0"/>
        <w:rPr>
          <w:sz w:val="28"/>
          <w:szCs w:val="28"/>
          <w:lang w:val="en-GB" w:eastAsia="nl-NL"/>
        </w:rPr>
      </w:pPr>
      <w:r w:rsidRPr="00BF00CB">
        <w:rPr>
          <w:sz w:val="28"/>
          <w:szCs w:val="28"/>
          <w:lang w:val="en-GB" w:eastAsia="nl-NL"/>
        </w:rPr>
        <w:t>T</w:t>
      </w:r>
      <w:r w:rsidR="008B20F8" w:rsidRPr="00BF00CB">
        <w:rPr>
          <w:sz w:val="28"/>
          <w:szCs w:val="28"/>
          <w:lang w:val="en-GB" w:eastAsia="nl-NL"/>
        </w:rPr>
        <w:t xml:space="preserve">he essentials of the </w:t>
      </w:r>
      <w:r w:rsidRPr="00BF00CB">
        <w:rPr>
          <w:sz w:val="28"/>
          <w:szCs w:val="28"/>
          <w:lang w:val="en-GB" w:eastAsia="nl-NL"/>
        </w:rPr>
        <w:t>I</w:t>
      </w:r>
      <w:r w:rsidR="008B20F8" w:rsidRPr="00BF00CB">
        <w:rPr>
          <w:sz w:val="28"/>
          <w:szCs w:val="28"/>
          <w:lang w:val="en-GB" w:eastAsia="nl-NL"/>
        </w:rPr>
        <w:t xml:space="preserve">nternal </w:t>
      </w:r>
      <w:r w:rsidRPr="00BF00CB">
        <w:rPr>
          <w:sz w:val="28"/>
          <w:szCs w:val="28"/>
          <w:lang w:val="en-GB" w:eastAsia="nl-NL"/>
        </w:rPr>
        <w:t>M</w:t>
      </w:r>
      <w:r w:rsidR="008B20F8" w:rsidRPr="00BF00CB">
        <w:rPr>
          <w:sz w:val="28"/>
          <w:szCs w:val="28"/>
          <w:lang w:val="en-GB" w:eastAsia="nl-NL"/>
        </w:rPr>
        <w:t>arket</w:t>
      </w:r>
    </w:p>
    <w:p w:rsidR="006F2469" w:rsidRPr="00BF00CB" w:rsidRDefault="003F3174" w:rsidP="00C62936">
      <w:pPr>
        <w:numPr>
          <w:ilvl w:val="0"/>
          <w:numId w:val="2"/>
        </w:numPr>
        <w:spacing w:after="0"/>
        <w:rPr>
          <w:sz w:val="28"/>
          <w:szCs w:val="28"/>
          <w:lang w:val="en-GB" w:eastAsia="nl-NL"/>
        </w:rPr>
      </w:pPr>
      <w:r w:rsidRPr="00BF00CB">
        <w:rPr>
          <w:sz w:val="28"/>
          <w:szCs w:val="28"/>
          <w:lang w:val="en-GB" w:eastAsia="nl-NL"/>
        </w:rPr>
        <w:t>T</w:t>
      </w:r>
      <w:r w:rsidR="008B20F8" w:rsidRPr="00BF00CB">
        <w:rPr>
          <w:sz w:val="28"/>
          <w:szCs w:val="28"/>
          <w:lang w:val="en-GB" w:eastAsia="nl-NL"/>
        </w:rPr>
        <w:t>he negotiations: state of play</w:t>
      </w:r>
    </w:p>
    <w:p w:rsidR="006F2469" w:rsidRPr="00BF00CB" w:rsidRDefault="003F3174" w:rsidP="00C62936">
      <w:pPr>
        <w:numPr>
          <w:ilvl w:val="0"/>
          <w:numId w:val="2"/>
        </w:numPr>
        <w:spacing w:after="0"/>
        <w:rPr>
          <w:sz w:val="28"/>
          <w:szCs w:val="28"/>
          <w:lang w:val="en-GB" w:eastAsia="nl-NL"/>
        </w:rPr>
      </w:pPr>
      <w:r w:rsidRPr="00BF00CB">
        <w:rPr>
          <w:sz w:val="28"/>
          <w:szCs w:val="28"/>
          <w:lang w:val="en-GB" w:eastAsia="nl-NL"/>
        </w:rPr>
        <w:t>T</w:t>
      </w:r>
      <w:r w:rsidR="008B20F8" w:rsidRPr="00BF00CB">
        <w:rPr>
          <w:sz w:val="28"/>
          <w:szCs w:val="28"/>
          <w:lang w:val="en-GB" w:eastAsia="nl-NL"/>
        </w:rPr>
        <w:t xml:space="preserve">he </w:t>
      </w:r>
      <w:r w:rsidRPr="00BF00CB">
        <w:rPr>
          <w:sz w:val="28"/>
          <w:szCs w:val="28"/>
          <w:lang w:val="en-GB" w:eastAsia="nl-NL"/>
        </w:rPr>
        <w:t>UK White Paper of J</w:t>
      </w:r>
      <w:r w:rsidR="008B20F8" w:rsidRPr="00BF00CB">
        <w:rPr>
          <w:sz w:val="28"/>
          <w:szCs w:val="28"/>
          <w:lang w:val="en-GB" w:eastAsia="nl-NL"/>
        </w:rPr>
        <w:t>uly 2018</w:t>
      </w:r>
    </w:p>
    <w:p w:rsidR="009E3BA6" w:rsidRPr="00BF00CB" w:rsidRDefault="003F3174" w:rsidP="009E3BA6">
      <w:pPr>
        <w:numPr>
          <w:ilvl w:val="0"/>
          <w:numId w:val="2"/>
        </w:numPr>
        <w:spacing w:after="0"/>
        <w:rPr>
          <w:sz w:val="28"/>
          <w:szCs w:val="28"/>
          <w:lang w:val="en-GB" w:eastAsia="nl-NL"/>
        </w:rPr>
      </w:pPr>
      <w:r w:rsidRPr="00BF00CB">
        <w:rPr>
          <w:sz w:val="28"/>
          <w:szCs w:val="28"/>
          <w:lang w:val="en-GB" w:eastAsia="nl-NL"/>
        </w:rPr>
        <w:t>P</w:t>
      </w:r>
      <w:r w:rsidR="008B20F8" w:rsidRPr="00BF00CB">
        <w:rPr>
          <w:sz w:val="28"/>
          <w:szCs w:val="28"/>
          <w:lang w:val="en-GB" w:eastAsia="nl-NL"/>
        </w:rPr>
        <w:t>erspectives</w:t>
      </w:r>
      <w:r w:rsidR="009E3BA6" w:rsidRPr="00BF00CB">
        <w:rPr>
          <w:sz w:val="28"/>
          <w:szCs w:val="28"/>
          <w:lang w:val="en-GB" w:eastAsia="nl-NL"/>
        </w:rPr>
        <w:t xml:space="preserve"> and options</w:t>
      </w:r>
    </w:p>
    <w:p w:rsidR="009E3BA6" w:rsidRPr="00BF00CB" w:rsidRDefault="009E3BA6" w:rsidP="009E3BA6">
      <w:pPr>
        <w:numPr>
          <w:ilvl w:val="0"/>
          <w:numId w:val="2"/>
        </w:numPr>
        <w:spacing w:after="0"/>
        <w:rPr>
          <w:sz w:val="28"/>
          <w:szCs w:val="28"/>
          <w:lang w:val="en-GB" w:eastAsia="nl-NL"/>
        </w:rPr>
      </w:pPr>
      <w:r w:rsidRPr="00BF00CB">
        <w:rPr>
          <w:sz w:val="28"/>
          <w:szCs w:val="28"/>
          <w:lang w:val="en-GB" w:eastAsia="nl-NL"/>
        </w:rPr>
        <w:t>British internal politics</w:t>
      </w:r>
    </w:p>
    <w:p w:rsidR="009E3BA6" w:rsidRPr="00BF00CB" w:rsidRDefault="009E3BA6" w:rsidP="009E3BA6">
      <w:pPr>
        <w:numPr>
          <w:ilvl w:val="0"/>
          <w:numId w:val="2"/>
        </w:numPr>
        <w:spacing w:after="0"/>
        <w:rPr>
          <w:sz w:val="28"/>
          <w:szCs w:val="28"/>
          <w:lang w:val="en-GB" w:eastAsia="nl-NL"/>
        </w:rPr>
      </w:pPr>
      <w:r w:rsidRPr="00BF00CB">
        <w:rPr>
          <w:sz w:val="28"/>
          <w:szCs w:val="28"/>
          <w:lang w:val="en-GB" w:eastAsia="nl-NL"/>
        </w:rPr>
        <w:t>F</w:t>
      </w:r>
      <w:r w:rsidR="009E45DD" w:rsidRPr="00BF00CB">
        <w:rPr>
          <w:sz w:val="28"/>
          <w:szCs w:val="28"/>
          <w:lang w:val="en-GB" w:eastAsia="nl-NL"/>
        </w:rPr>
        <w:t>inal remarks and f</w:t>
      </w:r>
      <w:r w:rsidR="002727E8" w:rsidRPr="00BF00CB">
        <w:rPr>
          <w:sz w:val="28"/>
          <w:szCs w:val="28"/>
          <w:lang w:val="en-GB" w:eastAsia="nl-NL"/>
        </w:rPr>
        <w:t>urther procedure</w:t>
      </w:r>
    </w:p>
    <w:p w:rsidR="008B20F8" w:rsidRPr="00BF00CB" w:rsidRDefault="008B20F8">
      <w:pPr>
        <w:rPr>
          <w:sz w:val="28"/>
          <w:szCs w:val="28"/>
          <w:lang w:val="en-GB" w:eastAsia="nl-NL"/>
        </w:rPr>
      </w:pPr>
    </w:p>
    <w:p w:rsidR="003F3174" w:rsidRPr="00BF00CB" w:rsidRDefault="00330585" w:rsidP="003F3174">
      <w:pPr>
        <w:rPr>
          <w:b/>
          <w:sz w:val="28"/>
          <w:szCs w:val="28"/>
          <w:lang w:val="en-GB" w:eastAsia="nl-NL"/>
        </w:rPr>
      </w:pPr>
      <w:r w:rsidRPr="00BF00CB">
        <w:rPr>
          <w:b/>
          <w:sz w:val="28"/>
          <w:szCs w:val="28"/>
          <w:lang w:val="en-GB" w:eastAsia="nl-NL"/>
        </w:rPr>
        <w:t>AD 1: UK AS AN EU MEMBER STATE</w:t>
      </w:r>
    </w:p>
    <w:p w:rsidR="006F2469" w:rsidRPr="00BF00CB" w:rsidRDefault="00593D16" w:rsidP="00C62936">
      <w:pPr>
        <w:numPr>
          <w:ilvl w:val="0"/>
          <w:numId w:val="5"/>
        </w:numPr>
        <w:tabs>
          <w:tab w:val="clear" w:pos="360"/>
          <w:tab w:val="num" w:pos="720"/>
        </w:tabs>
        <w:spacing w:after="0"/>
        <w:rPr>
          <w:sz w:val="28"/>
          <w:szCs w:val="28"/>
          <w:lang w:val="en-GB" w:eastAsia="nl-NL"/>
        </w:rPr>
      </w:pPr>
      <w:r w:rsidRPr="00BF00CB">
        <w:rPr>
          <w:sz w:val="28"/>
          <w:szCs w:val="28"/>
          <w:lang w:val="en-GB" w:eastAsia="nl-NL"/>
        </w:rPr>
        <w:t>I</w:t>
      </w:r>
      <w:r w:rsidR="003F3174" w:rsidRPr="00BF00CB">
        <w:rPr>
          <w:sz w:val="28"/>
          <w:szCs w:val="28"/>
          <w:lang w:val="en-GB" w:eastAsia="nl-NL"/>
        </w:rPr>
        <w:t>n favour of economic cooperation</w:t>
      </w:r>
    </w:p>
    <w:p w:rsidR="00495EF5" w:rsidRPr="00BF00CB" w:rsidRDefault="00495EF5" w:rsidP="00C62936">
      <w:pPr>
        <w:numPr>
          <w:ilvl w:val="0"/>
          <w:numId w:val="5"/>
        </w:numPr>
        <w:tabs>
          <w:tab w:val="clear" w:pos="360"/>
          <w:tab w:val="num" w:pos="720"/>
        </w:tabs>
        <w:spacing w:after="0"/>
        <w:rPr>
          <w:sz w:val="28"/>
          <w:szCs w:val="28"/>
          <w:lang w:val="en-GB" w:eastAsia="nl-NL"/>
        </w:rPr>
      </w:pPr>
      <w:r w:rsidRPr="00BF00CB">
        <w:rPr>
          <w:sz w:val="28"/>
          <w:szCs w:val="28"/>
          <w:lang w:val="en-GB" w:eastAsia="nl-NL"/>
        </w:rPr>
        <w:t xml:space="preserve">Not in </w:t>
      </w:r>
      <w:r w:rsidR="002516D1" w:rsidRPr="00BF00CB">
        <w:rPr>
          <w:sz w:val="28"/>
          <w:szCs w:val="28"/>
          <w:lang w:val="en-GB" w:eastAsia="nl-NL"/>
        </w:rPr>
        <w:t>favour</w:t>
      </w:r>
      <w:r w:rsidRPr="00BF00CB">
        <w:rPr>
          <w:sz w:val="28"/>
          <w:szCs w:val="28"/>
          <w:lang w:val="en-GB" w:eastAsia="nl-NL"/>
        </w:rPr>
        <w:t xml:space="preserve"> of political integration</w:t>
      </w:r>
    </w:p>
    <w:p w:rsidR="006F2469" w:rsidRPr="00BF00CB" w:rsidRDefault="00495EF5" w:rsidP="00495EF5">
      <w:pPr>
        <w:numPr>
          <w:ilvl w:val="0"/>
          <w:numId w:val="5"/>
        </w:numPr>
        <w:tabs>
          <w:tab w:val="clear" w:pos="360"/>
          <w:tab w:val="num" w:pos="720"/>
        </w:tabs>
        <w:spacing w:after="0"/>
        <w:rPr>
          <w:sz w:val="28"/>
          <w:szCs w:val="28"/>
          <w:lang w:val="en-GB" w:eastAsia="nl-NL"/>
        </w:rPr>
      </w:pPr>
      <w:r w:rsidRPr="00BF00CB">
        <w:rPr>
          <w:sz w:val="28"/>
          <w:szCs w:val="28"/>
          <w:lang w:val="en-GB" w:eastAsia="nl-NL"/>
        </w:rPr>
        <w:t>F</w:t>
      </w:r>
      <w:r w:rsidR="003F3174" w:rsidRPr="00BF00CB">
        <w:rPr>
          <w:sz w:val="28"/>
          <w:szCs w:val="28"/>
          <w:lang w:val="en-GB" w:eastAsia="nl-NL"/>
        </w:rPr>
        <w:t>undamental derogations …..</w:t>
      </w:r>
    </w:p>
    <w:p w:rsidR="006F2469" w:rsidRPr="00BF00CB" w:rsidRDefault="000725B6" w:rsidP="00C62936">
      <w:pPr>
        <w:numPr>
          <w:ilvl w:val="1"/>
          <w:numId w:val="5"/>
        </w:numPr>
        <w:tabs>
          <w:tab w:val="clear" w:pos="1080"/>
          <w:tab w:val="num" w:pos="1440"/>
        </w:tabs>
        <w:spacing w:after="0"/>
        <w:rPr>
          <w:sz w:val="28"/>
          <w:szCs w:val="28"/>
          <w:lang w:val="en-GB" w:eastAsia="nl-NL"/>
        </w:rPr>
      </w:pPr>
      <w:r w:rsidRPr="00BF00CB">
        <w:rPr>
          <w:sz w:val="28"/>
          <w:szCs w:val="28"/>
          <w:lang w:val="en-GB" w:eastAsia="nl-NL"/>
        </w:rPr>
        <w:t>E</w:t>
      </w:r>
      <w:r w:rsidR="003F3174" w:rsidRPr="00BF00CB">
        <w:rPr>
          <w:sz w:val="28"/>
          <w:szCs w:val="28"/>
          <w:lang w:val="en-GB" w:eastAsia="nl-NL"/>
        </w:rPr>
        <w:t>uro cooperation</w:t>
      </w:r>
    </w:p>
    <w:p w:rsidR="006F2469" w:rsidRPr="00BF00CB" w:rsidRDefault="000725B6" w:rsidP="00C62936">
      <w:pPr>
        <w:numPr>
          <w:ilvl w:val="1"/>
          <w:numId w:val="5"/>
        </w:numPr>
        <w:tabs>
          <w:tab w:val="clear" w:pos="1080"/>
          <w:tab w:val="num" w:pos="1440"/>
        </w:tabs>
        <w:spacing w:after="0"/>
        <w:rPr>
          <w:sz w:val="28"/>
          <w:szCs w:val="28"/>
          <w:lang w:val="en-GB" w:eastAsia="nl-NL"/>
        </w:rPr>
      </w:pPr>
      <w:r w:rsidRPr="00BF00CB">
        <w:rPr>
          <w:sz w:val="28"/>
          <w:szCs w:val="28"/>
          <w:lang w:val="en-GB" w:eastAsia="nl-NL"/>
        </w:rPr>
        <w:t>A</w:t>
      </w:r>
      <w:r w:rsidR="003F3174" w:rsidRPr="00BF00CB">
        <w:rPr>
          <w:sz w:val="28"/>
          <w:szCs w:val="28"/>
          <w:lang w:val="en-GB" w:eastAsia="nl-NL"/>
        </w:rPr>
        <w:t xml:space="preserve">rea of </w:t>
      </w:r>
      <w:r w:rsidR="004E60CB" w:rsidRPr="00BF00CB">
        <w:rPr>
          <w:sz w:val="28"/>
          <w:szCs w:val="28"/>
          <w:lang w:val="en-GB" w:eastAsia="nl-NL"/>
        </w:rPr>
        <w:t>F</w:t>
      </w:r>
      <w:r w:rsidR="003F3174" w:rsidRPr="00BF00CB">
        <w:rPr>
          <w:sz w:val="28"/>
          <w:szCs w:val="28"/>
          <w:lang w:val="en-GB" w:eastAsia="nl-NL"/>
        </w:rPr>
        <w:t xml:space="preserve">reedom, </w:t>
      </w:r>
      <w:r w:rsidR="004E60CB" w:rsidRPr="00BF00CB">
        <w:rPr>
          <w:sz w:val="28"/>
          <w:szCs w:val="28"/>
          <w:lang w:val="en-GB" w:eastAsia="nl-NL"/>
        </w:rPr>
        <w:t>S</w:t>
      </w:r>
      <w:r w:rsidR="003F3174" w:rsidRPr="00BF00CB">
        <w:rPr>
          <w:sz w:val="28"/>
          <w:szCs w:val="28"/>
          <w:lang w:val="en-GB" w:eastAsia="nl-NL"/>
        </w:rPr>
        <w:t xml:space="preserve">ecurity and </w:t>
      </w:r>
      <w:r w:rsidR="004E60CB" w:rsidRPr="00BF00CB">
        <w:rPr>
          <w:sz w:val="28"/>
          <w:szCs w:val="28"/>
          <w:lang w:val="en-GB" w:eastAsia="nl-NL"/>
        </w:rPr>
        <w:t>J</w:t>
      </w:r>
      <w:r w:rsidR="003F3174" w:rsidRPr="00BF00CB">
        <w:rPr>
          <w:sz w:val="28"/>
          <w:szCs w:val="28"/>
          <w:lang w:val="en-GB" w:eastAsia="nl-NL"/>
        </w:rPr>
        <w:t>ustice</w:t>
      </w:r>
    </w:p>
    <w:p w:rsidR="006F2469" w:rsidRPr="00BF00CB" w:rsidRDefault="000725B6" w:rsidP="00C62936">
      <w:pPr>
        <w:numPr>
          <w:ilvl w:val="1"/>
          <w:numId w:val="5"/>
        </w:numPr>
        <w:tabs>
          <w:tab w:val="clear" w:pos="1080"/>
          <w:tab w:val="num" w:pos="1440"/>
        </w:tabs>
        <w:spacing w:after="0"/>
        <w:rPr>
          <w:sz w:val="28"/>
          <w:szCs w:val="28"/>
          <w:lang w:val="en-GB" w:eastAsia="nl-NL"/>
        </w:rPr>
      </w:pPr>
      <w:r w:rsidRPr="00BF00CB">
        <w:rPr>
          <w:sz w:val="28"/>
          <w:szCs w:val="28"/>
          <w:lang w:val="en-GB" w:eastAsia="nl-NL"/>
        </w:rPr>
        <w:t>S</w:t>
      </w:r>
      <w:r w:rsidR="003F3174" w:rsidRPr="00BF00CB">
        <w:rPr>
          <w:sz w:val="28"/>
          <w:szCs w:val="28"/>
          <w:lang w:val="en-GB" w:eastAsia="nl-NL"/>
        </w:rPr>
        <w:t>chengen</w:t>
      </w:r>
      <w:r w:rsidR="004E60CB" w:rsidRPr="00BF00CB">
        <w:rPr>
          <w:sz w:val="28"/>
          <w:szCs w:val="28"/>
          <w:lang w:val="en-GB" w:eastAsia="nl-NL"/>
        </w:rPr>
        <w:t xml:space="preserve"> cooperation</w:t>
      </w:r>
    </w:p>
    <w:p w:rsidR="0074227F" w:rsidRPr="00BF00CB" w:rsidRDefault="0074227F" w:rsidP="003F3174">
      <w:pPr>
        <w:rPr>
          <w:sz w:val="28"/>
          <w:szCs w:val="28"/>
          <w:lang w:val="en-GB" w:eastAsia="nl-NL"/>
        </w:rPr>
      </w:pPr>
    </w:p>
    <w:p w:rsidR="00593D16" w:rsidRPr="00BF00CB" w:rsidRDefault="00330585" w:rsidP="00593D16">
      <w:pPr>
        <w:rPr>
          <w:b/>
          <w:sz w:val="28"/>
          <w:szCs w:val="28"/>
          <w:lang w:val="en-GB" w:eastAsia="nl-NL"/>
        </w:rPr>
      </w:pPr>
      <w:r w:rsidRPr="00BF00CB">
        <w:rPr>
          <w:b/>
          <w:sz w:val="28"/>
          <w:szCs w:val="28"/>
          <w:lang w:val="en-GB" w:eastAsia="nl-NL"/>
        </w:rPr>
        <w:t xml:space="preserve">AD 2: </w:t>
      </w:r>
      <w:r w:rsidR="00593D16" w:rsidRPr="00BF00CB">
        <w:rPr>
          <w:b/>
          <w:sz w:val="28"/>
          <w:szCs w:val="28"/>
          <w:lang w:val="en-GB" w:eastAsia="nl-NL"/>
        </w:rPr>
        <w:t>REFERENDUM OF 23 JUNE 2016</w:t>
      </w:r>
    </w:p>
    <w:p w:rsidR="006F2469" w:rsidRPr="00BF00CB" w:rsidRDefault="00593D16" w:rsidP="00C62936">
      <w:pPr>
        <w:numPr>
          <w:ilvl w:val="0"/>
          <w:numId w:val="6"/>
        </w:numPr>
        <w:tabs>
          <w:tab w:val="clear" w:pos="360"/>
          <w:tab w:val="num" w:pos="720"/>
        </w:tabs>
        <w:spacing w:after="0"/>
        <w:rPr>
          <w:sz w:val="28"/>
          <w:szCs w:val="28"/>
          <w:lang w:val="en-GB" w:eastAsia="nl-NL"/>
        </w:rPr>
      </w:pPr>
      <w:r w:rsidRPr="00BF00CB">
        <w:rPr>
          <w:sz w:val="28"/>
          <w:szCs w:val="28"/>
          <w:lang w:val="en-GB" w:eastAsia="nl-NL"/>
        </w:rPr>
        <w:t>E</w:t>
      </w:r>
      <w:r w:rsidR="000256C3" w:rsidRPr="00BF00CB">
        <w:rPr>
          <w:sz w:val="28"/>
          <w:szCs w:val="28"/>
          <w:lang w:val="en-GB" w:eastAsia="nl-NL"/>
        </w:rPr>
        <w:t>uroscepticism</w:t>
      </w:r>
    </w:p>
    <w:p w:rsidR="00FC1905" w:rsidRPr="00BF00CB" w:rsidRDefault="00FC1905" w:rsidP="00C62936">
      <w:pPr>
        <w:numPr>
          <w:ilvl w:val="0"/>
          <w:numId w:val="6"/>
        </w:numPr>
        <w:tabs>
          <w:tab w:val="clear" w:pos="360"/>
          <w:tab w:val="num" w:pos="720"/>
        </w:tabs>
        <w:spacing w:after="0"/>
        <w:rPr>
          <w:sz w:val="28"/>
          <w:szCs w:val="28"/>
          <w:lang w:val="en-GB" w:eastAsia="nl-NL"/>
        </w:rPr>
      </w:pPr>
      <w:r w:rsidRPr="00BF00CB">
        <w:rPr>
          <w:sz w:val="28"/>
          <w:szCs w:val="28"/>
          <w:lang w:val="en-GB" w:eastAsia="nl-NL"/>
        </w:rPr>
        <w:t>Sovereignty</w:t>
      </w:r>
    </w:p>
    <w:p w:rsidR="001E27DF" w:rsidRPr="00BF00CB" w:rsidRDefault="001E27DF" w:rsidP="00C62936">
      <w:pPr>
        <w:numPr>
          <w:ilvl w:val="0"/>
          <w:numId w:val="6"/>
        </w:numPr>
        <w:tabs>
          <w:tab w:val="clear" w:pos="360"/>
          <w:tab w:val="num" w:pos="720"/>
        </w:tabs>
        <w:spacing w:after="0"/>
        <w:rPr>
          <w:sz w:val="28"/>
          <w:szCs w:val="28"/>
          <w:lang w:val="en-GB" w:eastAsia="nl-NL"/>
        </w:rPr>
      </w:pPr>
      <w:r w:rsidRPr="00BF00CB">
        <w:rPr>
          <w:sz w:val="28"/>
          <w:szCs w:val="28"/>
          <w:lang w:val="en-GB" w:eastAsia="nl-NL"/>
        </w:rPr>
        <w:t xml:space="preserve">The working of the </w:t>
      </w:r>
      <w:r w:rsidR="00FC1905" w:rsidRPr="00BF00CB">
        <w:rPr>
          <w:sz w:val="28"/>
          <w:szCs w:val="28"/>
          <w:lang w:val="en-GB" w:eastAsia="nl-NL"/>
        </w:rPr>
        <w:t>In</w:t>
      </w:r>
      <w:r w:rsidR="004E60CB" w:rsidRPr="00BF00CB">
        <w:rPr>
          <w:sz w:val="28"/>
          <w:szCs w:val="28"/>
          <w:lang w:val="en-GB" w:eastAsia="nl-NL"/>
        </w:rPr>
        <w:t>ternal Market</w:t>
      </w:r>
    </w:p>
    <w:p w:rsidR="001E27DF" w:rsidRPr="00BF00CB" w:rsidRDefault="004E60CB" w:rsidP="001E27DF">
      <w:pPr>
        <w:numPr>
          <w:ilvl w:val="1"/>
          <w:numId w:val="6"/>
        </w:numPr>
        <w:spacing w:after="0"/>
        <w:rPr>
          <w:sz w:val="28"/>
          <w:szCs w:val="28"/>
          <w:lang w:val="en-GB" w:eastAsia="nl-NL"/>
        </w:rPr>
      </w:pPr>
      <w:r w:rsidRPr="00BF00CB">
        <w:rPr>
          <w:sz w:val="28"/>
          <w:szCs w:val="28"/>
          <w:lang w:val="en-GB" w:eastAsia="nl-NL"/>
        </w:rPr>
        <w:t>Free movement of P</w:t>
      </w:r>
      <w:r w:rsidR="001E27DF" w:rsidRPr="00BF00CB">
        <w:rPr>
          <w:sz w:val="28"/>
          <w:szCs w:val="28"/>
          <w:lang w:val="en-GB" w:eastAsia="nl-NL"/>
        </w:rPr>
        <w:t>ersons</w:t>
      </w:r>
    </w:p>
    <w:p w:rsidR="004E60CB" w:rsidRPr="00BF00CB" w:rsidRDefault="00FC1905" w:rsidP="001E27DF">
      <w:pPr>
        <w:numPr>
          <w:ilvl w:val="1"/>
          <w:numId w:val="6"/>
        </w:numPr>
        <w:spacing w:after="0"/>
        <w:rPr>
          <w:sz w:val="28"/>
          <w:szCs w:val="28"/>
          <w:lang w:val="en-GB" w:eastAsia="nl-NL"/>
        </w:rPr>
      </w:pPr>
      <w:r w:rsidRPr="00BF00CB">
        <w:rPr>
          <w:sz w:val="28"/>
          <w:szCs w:val="28"/>
          <w:lang w:val="en-GB" w:eastAsia="nl-NL"/>
        </w:rPr>
        <w:t>Customs Union</w:t>
      </w:r>
    </w:p>
    <w:p w:rsidR="00FC1905" w:rsidRPr="00BF00CB" w:rsidRDefault="004E60CB" w:rsidP="00C62936">
      <w:pPr>
        <w:numPr>
          <w:ilvl w:val="0"/>
          <w:numId w:val="6"/>
        </w:numPr>
        <w:tabs>
          <w:tab w:val="clear" w:pos="360"/>
          <w:tab w:val="num" w:pos="720"/>
        </w:tabs>
        <w:spacing w:after="0"/>
        <w:rPr>
          <w:sz w:val="28"/>
          <w:szCs w:val="28"/>
          <w:lang w:val="en-GB" w:eastAsia="nl-NL"/>
        </w:rPr>
      </w:pPr>
      <w:r w:rsidRPr="00BF00CB">
        <w:rPr>
          <w:sz w:val="28"/>
          <w:szCs w:val="28"/>
          <w:lang w:val="en-GB" w:eastAsia="nl-NL"/>
        </w:rPr>
        <w:t>Brussels bureaucracy</w:t>
      </w:r>
      <w:r w:rsidR="00FC1905" w:rsidRPr="00BF00CB">
        <w:rPr>
          <w:sz w:val="28"/>
          <w:szCs w:val="28"/>
          <w:lang w:val="en-GB" w:eastAsia="nl-NL"/>
        </w:rPr>
        <w:t xml:space="preserve"> </w:t>
      </w:r>
    </w:p>
    <w:p w:rsidR="0074227F" w:rsidRPr="00BF00CB" w:rsidRDefault="0074227F" w:rsidP="000256C3">
      <w:pPr>
        <w:rPr>
          <w:sz w:val="28"/>
          <w:szCs w:val="28"/>
          <w:lang w:val="en-GB" w:eastAsia="nl-NL"/>
        </w:rPr>
      </w:pPr>
    </w:p>
    <w:p w:rsidR="000256C3" w:rsidRPr="00BF00CB" w:rsidRDefault="00330585" w:rsidP="000256C3">
      <w:pPr>
        <w:rPr>
          <w:b/>
          <w:sz w:val="28"/>
          <w:szCs w:val="28"/>
          <w:lang w:val="en-GB" w:eastAsia="nl-NL"/>
        </w:rPr>
      </w:pPr>
      <w:r w:rsidRPr="00BF00CB">
        <w:rPr>
          <w:b/>
          <w:sz w:val="28"/>
          <w:szCs w:val="28"/>
          <w:lang w:val="en-GB" w:eastAsia="nl-NL"/>
        </w:rPr>
        <w:t>AD 3: WITHDRAWAL AS A PHENOMENON</w:t>
      </w:r>
    </w:p>
    <w:p w:rsidR="006F2469" w:rsidRPr="00BF00CB" w:rsidRDefault="00593D16"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EU</w:t>
      </w:r>
      <w:r w:rsidR="00967E47" w:rsidRPr="00BF00CB">
        <w:rPr>
          <w:sz w:val="28"/>
          <w:szCs w:val="28"/>
          <w:lang w:val="en-GB" w:eastAsia="nl-NL"/>
        </w:rPr>
        <w:t xml:space="preserve"> cooperation process</w:t>
      </w:r>
    </w:p>
    <w:p w:rsidR="006F2469" w:rsidRPr="00BF00CB" w:rsidRDefault="00967E47" w:rsidP="00C62936">
      <w:pPr>
        <w:numPr>
          <w:ilvl w:val="1"/>
          <w:numId w:val="7"/>
        </w:numPr>
        <w:tabs>
          <w:tab w:val="clear" w:pos="1080"/>
          <w:tab w:val="num" w:pos="1440"/>
        </w:tabs>
        <w:spacing w:after="0"/>
        <w:rPr>
          <w:sz w:val="28"/>
          <w:szCs w:val="28"/>
          <w:lang w:val="en-GB" w:eastAsia="nl-NL"/>
        </w:rPr>
      </w:pPr>
      <w:r w:rsidRPr="00BF00CB">
        <w:rPr>
          <w:sz w:val="28"/>
          <w:szCs w:val="28"/>
          <w:lang w:val="en-GB" w:eastAsia="nl-NL"/>
        </w:rPr>
        <w:t xml:space="preserve">it is about integration, </w:t>
      </w:r>
      <w:r w:rsidR="001B01A5" w:rsidRPr="00BF00CB">
        <w:rPr>
          <w:sz w:val="28"/>
          <w:szCs w:val="28"/>
          <w:lang w:val="en-GB" w:eastAsia="nl-NL"/>
        </w:rPr>
        <w:t xml:space="preserve">goes (far) beyond ordinary </w:t>
      </w:r>
      <w:r w:rsidRPr="00BF00CB">
        <w:rPr>
          <w:sz w:val="28"/>
          <w:szCs w:val="28"/>
          <w:lang w:val="en-GB" w:eastAsia="nl-NL"/>
        </w:rPr>
        <w:t>cooperation</w:t>
      </w:r>
    </w:p>
    <w:p w:rsidR="009C42E0" w:rsidRPr="00BF00CB" w:rsidRDefault="009C42E0" w:rsidP="009C42E0">
      <w:pPr>
        <w:numPr>
          <w:ilvl w:val="1"/>
          <w:numId w:val="7"/>
        </w:numPr>
        <w:tabs>
          <w:tab w:val="clear" w:pos="1080"/>
          <w:tab w:val="num" w:pos="1440"/>
        </w:tabs>
        <w:spacing w:after="0"/>
        <w:rPr>
          <w:sz w:val="28"/>
          <w:szCs w:val="28"/>
          <w:lang w:val="en-GB" w:eastAsia="nl-NL"/>
        </w:rPr>
      </w:pPr>
      <w:r w:rsidRPr="00BF00CB">
        <w:rPr>
          <w:sz w:val="28"/>
          <w:szCs w:val="28"/>
          <w:lang w:val="en-GB" w:eastAsia="nl-NL"/>
        </w:rPr>
        <w:t>context as regards content</w:t>
      </w:r>
    </w:p>
    <w:p w:rsidR="009C42E0" w:rsidRPr="00BF00CB" w:rsidRDefault="009C42E0" w:rsidP="009C42E0">
      <w:pPr>
        <w:numPr>
          <w:ilvl w:val="2"/>
          <w:numId w:val="7"/>
        </w:numPr>
        <w:spacing w:after="0"/>
        <w:rPr>
          <w:sz w:val="28"/>
          <w:szCs w:val="28"/>
          <w:lang w:val="en-GB" w:eastAsia="nl-NL"/>
        </w:rPr>
      </w:pPr>
      <w:r w:rsidRPr="00BF00CB">
        <w:rPr>
          <w:sz w:val="28"/>
          <w:szCs w:val="28"/>
          <w:lang w:val="en-GB" w:eastAsia="nl-NL"/>
        </w:rPr>
        <w:t>Economics (Internal Market) ‘plus’</w:t>
      </w:r>
    </w:p>
    <w:p w:rsidR="009C42E0" w:rsidRPr="00BF00CB" w:rsidRDefault="009C42E0" w:rsidP="009C42E0">
      <w:pPr>
        <w:numPr>
          <w:ilvl w:val="2"/>
          <w:numId w:val="7"/>
        </w:numPr>
        <w:spacing w:after="0"/>
        <w:rPr>
          <w:sz w:val="28"/>
          <w:szCs w:val="28"/>
          <w:lang w:val="en-GB" w:eastAsia="nl-NL"/>
        </w:rPr>
      </w:pPr>
      <w:r w:rsidRPr="00BF00CB">
        <w:rPr>
          <w:sz w:val="28"/>
          <w:szCs w:val="28"/>
          <w:lang w:val="en-GB" w:eastAsia="nl-NL"/>
        </w:rPr>
        <w:t>EMU</w:t>
      </w:r>
    </w:p>
    <w:p w:rsidR="009C42E0" w:rsidRPr="00BF00CB" w:rsidRDefault="009C42E0" w:rsidP="009C42E0">
      <w:pPr>
        <w:numPr>
          <w:ilvl w:val="2"/>
          <w:numId w:val="7"/>
        </w:numPr>
        <w:spacing w:after="0"/>
        <w:rPr>
          <w:sz w:val="28"/>
          <w:szCs w:val="28"/>
          <w:lang w:val="en-GB" w:eastAsia="nl-NL"/>
        </w:rPr>
      </w:pPr>
      <w:r w:rsidRPr="00BF00CB">
        <w:rPr>
          <w:sz w:val="28"/>
          <w:szCs w:val="28"/>
          <w:lang w:val="en-GB" w:eastAsia="nl-NL"/>
        </w:rPr>
        <w:t>Justice and Home Affairs</w:t>
      </w:r>
    </w:p>
    <w:p w:rsidR="009C42E0" w:rsidRPr="00BF00CB" w:rsidRDefault="009C42E0" w:rsidP="009C42E0">
      <w:pPr>
        <w:numPr>
          <w:ilvl w:val="2"/>
          <w:numId w:val="7"/>
        </w:numPr>
        <w:spacing w:after="0"/>
        <w:rPr>
          <w:sz w:val="28"/>
          <w:szCs w:val="28"/>
          <w:lang w:val="en-GB" w:eastAsia="nl-NL"/>
        </w:rPr>
      </w:pPr>
      <w:r w:rsidRPr="00BF00CB">
        <w:rPr>
          <w:sz w:val="28"/>
          <w:szCs w:val="28"/>
          <w:lang w:val="en-GB" w:eastAsia="nl-NL"/>
        </w:rPr>
        <w:t>Foreign Policy and Defence</w:t>
      </w:r>
    </w:p>
    <w:p w:rsidR="001B01A5" w:rsidRPr="00BF00CB" w:rsidRDefault="009C42E0" w:rsidP="00C62936">
      <w:pPr>
        <w:numPr>
          <w:ilvl w:val="1"/>
          <w:numId w:val="7"/>
        </w:numPr>
        <w:tabs>
          <w:tab w:val="clear" w:pos="1080"/>
          <w:tab w:val="num" w:pos="1440"/>
        </w:tabs>
        <w:spacing w:after="0"/>
        <w:rPr>
          <w:sz w:val="28"/>
          <w:szCs w:val="28"/>
          <w:lang w:val="en-GB" w:eastAsia="nl-NL"/>
        </w:rPr>
      </w:pPr>
      <w:r>
        <w:rPr>
          <w:sz w:val="28"/>
          <w:szCs w:val="28"/>
          <w:lang w:val="en-GB" w:eastAsia="nl-NL"/>
        </w:rPr>
        <w:t>i</w:t>
      </w:r>
      <w:r w:rsidR="00280270" w:rsidRPr="00BF00CB">
        <w:rPr>
          <w:sz w:val="28"/>
          <w:szCs w:val="28"/>
          <w:lang w:val="en-GB" w:eastAsia="nl-NL"/>
        </w:rPr>
        <w:t>nstitutional context</w:t>
      </w:r>
    </w:p>
    <w:p w:rsidR="006F2469" w:rsidRPr="00BF00CB" w:rsidRDefault="00AD6DDB" w:rsidP="001B01A5">
      <w:pPr>
        <w:numPr>
          <w:ilvl w:val="2"/>
          <w:numId w:val="7"/>
        </w:numPr>
        <w:spacing w:after="0"/>
        <w:rPr>
          <w:sz w:val="28"/>
          <w:szCs w:val="28"/>
          <w:lang w:val="en-GB" w:eastAsia="nl-NL"/>
        </w:rPr>
      </w:pPr>
      <w:r>
        <w:rPr>
          <w:sz w:val="28"/>
          <w:szCs w:val="28"/>
          <w:lang w:val="en-GB" w:eastAsia="nl-NL"/>
        </w:rPr>
        <w:t>S</w:t>
      </w:r>
      <w:r w:rsidR="00971D81" w:rsidRPr="00BF00CB">
        <w:rPr>
          <w:sz w:val="28"/>
          <w:szCs w:val="28"/>
          <w:lang w:val="en-GB" w:eastAsia="nl-NL"/>
        </w:rPr>
        <w:t>upranational procedures</w:t>
      </w:r>
    </w:p>
    <w:p w:rsidR="001B01A5" w:rsidRPr="00BF00CB" w:rsidRDefault="00AD6DDB" w:rsidP="001B01A5">
      <w:pPr>
        <w:numPr>
          <w:ilvl w:val="2"/>
          <w:numId w:val="7"/>
        </w:numPr>
        <w:spacing w:after="0"/>
        <w:rPr>
          <w:sz w:val="28"/>
          <w:szCs w:val="28"/>
          <w:lang w:val="en-GB" w:eastAsia="nl-NL"/>
        </w:rPr>
      </w:pPr>
      <w:r>
        <w:rPr>
          <w:sz w:val="28"/>
          <w:szCs w:val="28"/>
          <w:lang w:val="en-GB" w:eastAsia="nl-NL"/>
        </w:rPr>
        <w:t>A</w:t>
      </w:r>
      <w:r w:rsidR="001B01A5" w:rsidRPr="00BF00CB">
        <w:rPr>
          <w:sz w:val="28"/>
          <w:szCs w:val="28"/>
          <w:lang w:val="en-GB" w:eastAsia="nl-NL"/>
        </w:rPr>
        <w:t xml:space="preserve"> separate legal order</w:t>
      </w:r>
    </w:p>
    <w:p w:rsidR="001B01A5" w:rsidRPr="00BF00CB" w:rsidRDefault="00AD6DDB" w:rsidP="001B01A5">
      <w:pPr>
        <w:numPr>
          <w:ilvl w:val="2"/>
          <w:numId w:val="7"/>
        </w:numPr>
        <w:spacing w:after="0"/>
        <w:rPr>
          <w:sz w:val="28"/>
          <w:szCs w:val="28"/>
          <w:lang w:val="en-GB" w:eastAsia="nl-NL"/>
        </w:rPr>
      </w:pPr>
      <w:r>
        <w:rPr>
          <w:sz w:val="28"/>
          <w:szCs w:val="28"/>
          <w:lang w:val="en-GB" w:eastAsia="nl-NL"/>
        </w:rPr>
        <w:t>R</w:t>
      </w:r>
      <w:r w:rsidR="001B01A5" w:rsidRPr="00BF00CB">
        <w:rPr>
          <w:sz w:val="28"/>
          <w:szCs w:val="28"/>
          <w:lang w:val="en-GB" w:eastAsia="nl-NL"/>
        </w:rPr>
        <w:t xml:space="preserve">ole </w:t>
      </w:r>
      <w:r w:rsidR="00221536" w:rsidRPr="00BF00CB">
        <w:rPr>
          <w:sz w:val="28"/>
          <w:szCs w:val="28"/>
          <w:lang w:val="en-GB" w:eastAsia="nl-NL"/>
        </w:rPr>
        <w:t xml:space="preserve">of the </w:t>
      </w:r>
      <w:r w:rsidR="001B01A5" w:rsidRPr="00BF00CB">
        <w:rPr>
          <w:sz w:val="28"/>
          <w:szCs w:val="28"/>
          <w:lang w:val="en-GB" w:eastAsia="nl-NL"/>
        </w:rPr>
        <w:t>Court of Justice</w:t>
      </w:r>
    </w:p>
    <w:p w:rsidR="006F2469" w:rsidRPr="00BF00CB" w:rsidRDefault="00593D16"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W</w:t>
      </w:r>
      <w:r w:rsidR="00967E47" w:rsidRPr="00BF00CB">
        <w:rPr>
          <w:sz w:val="28"/>
          <w:szCs w:val="28"/>
          <w:lang w:val="en-GB" w:eastAsia="nl-NL"/>
        </w:rPr>
        <w:t xml:space="preserve">ithdrawal versus </w:t>
      </w:r>
      <w:r w:rsidR="000725B6" w:rsidRPr="00BF00CB">
        <w:rPr>
          <w:sz w:val="28"/>
          <w:szCs w:val="28"/>
          <w:lang w:val="en-GB" w:eastAsia="nl-NL"/>
        </w:rPr>
        <w:t>A</w:t>
      </w:r>
      <w:r w:rsidR="00967E47" w:rsidRPr="00BF00CB">
        <w:rPr>
          <w:sz w:val="28"/>
          <w:szCs w:val="28"/>
          <w:lang w:val="en-GB" w:eastAsia="nl-NL"/>
        </w:rPr>
        <w:t>ccession</w:t>
      </w:r>
    </w:p>
    <w:p w:rsidR="0074227F" w:rsidRPr="00BF00CB" w:rsidRDefault="0074227F" w:rsidP="003F3174">
      <w:pPr>
        <w:rPr>
          <w:sz w:val="28"/>
          <w:szCs w:val="28"/>
          <w:lang w:val="en-GB" w:eastAsia="nl-NL"/>
        </w:rPr>
      </w:pPr>
    </w:p>
    <w:p w:rsidR="003F3174" w:rsidRPr="00BF00CB" w:rsidRDefault="00330585" w:rsidP="003F3174">
      <w:pPr>
        <w:rPr>
          <w:b/>
          <w:sz w:val="28"/>
          <w:szCs w:val="28"/>
          <w:lang w:val="en-GB" w:eastAsia="nl-NL"/>
        </w:rPr>
      </w:pPr>
      <w:r w:rsidRPr="00BF00CB">
        <w:rPr>
          <w:b/>
          <w:sz w:val="28"/>
          <w:szCs w:val="28"/>
          <w:lang w:val="en-GB" w:eastAsia="nl-NL"/>
        </w:rPr>
        <w:t>AD 4: ARTICLE 50 TEU</w:t>
      </w:r>
    </w:p>
    <w:p w:rsidR="00E61003" w:rsidRPr="00BF00CB" w:rsidRDefault="00295698"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 xml:space="preserve">The </w:t>
      </w:r>
      <w:r w:rsidR="00E61003" w:rsidRPr="00BF00CB">
        <w:rPr>
          <w:sz w:val="28"/>
          <w:szCs w:val="28"/>
          <w:lang w:val="en-GB" w:eastAsia="nl-NL"/>
        </w:rPr>
        <w:t>notification</w:t>
      </w:r>
    </w:p>
    <w:p w:rsidR="00295698" w:rsidRPr="00BF00CB" w:rsidRDefault="00E61003"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M</w:t>
      </w:r>
      <w:r w:rsidR="00295698" w:rsidRPr="00BF00CB">
        <w:rPr>
          <w:sz w:val="28"/>
          <w:szCs w:val="28"/>
          <w:lang w:val="en-GB" w:eastAsia="nl-NL"/>
        </w:rPr>
        <w:t>odalities</w:t>
      </w:r>
      <w:r w:rsidRPr="00BF00CB">
        <w:rPr>
          <w:sz w:val="28"/>
          <w:szCs w:val="28"/>
          <w:lang w:val="en-GB" w:eastAsia="nl-NL"/>
        </w:rPr>
        <w:t xml:space="preserve"> and </w:t>
      </w:r>
      <w:r w:rsidR="00DE76F6" w:rsidRPr="00BF00CB">
        <w:rPr>
          <w:sz w:val="28"/>
          <w:szCs w:val="28"/>
          <w:lang w:val="en-GB" w:eastAsia="nl-NL"/>
        </w:rPr>
        <w:t>deadl</w:t>
      </w:r>
      <w:r w:rsidR="00DE76F6">
        <w:rPr>
          <w:sz w:val="28"/>
          <w:szCs w:val="28"/>
          <w:lang w:val="en-GB" w:eastAsia="nl-NL"/>
        </w:rPr>
        <w:t>in</w:t>
      </w:r>
      <w:r w:rsidR="00DE76F6" w:rsidRPr="00BF00CB">
        <w:rPr>
          <w:sz w:val="28"/>
          <w:szCs w:val="28"/>
          <w:lang w:val="en-GB" w:eastAsia="nl-NL"/>
        </w:rPr>
        <w:t>es</w:t>
      </w:r>
    </w:p>
    <w:p w:rsidR="00295698" w:rsidRPr="00BF00CB" w:rsidRDefault="00295698"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Decision making</w:t>
      </w:r>
    </w:p>
    <w:p w:rsidR="00295698" w:rsidRPr="00BF00CB" w:rsidRDefault="00295698" w:rsidP="00C62936">
      <w:pPr>
        <w:numPr>
          <w:ilvl w:val="1"/>
          <w:numId w:val="7"/>
        </w:numPr>
        <w:spacing w:after="0"/>
        <w:rPr>
          <w:sz w:val="28"/>
          <w:szCs w:val="28"/>
          <w:lang w:val="en-GB" w:eastAsia="nl-NL"/>
        </w:rPr>
      </w:pPr>
      <w:r w:rsidRPr="00BF00CB">
        <w:rPr>
          <w:sz w:val="28"/>
          <w:szCs w:val="28"/>
          <w:lang w:val="en-GB" w:eastAsia="nl-NL"/>
        </w:rPr>
        <w:t xml:space="preserve">Withdrawal </w:t>
      </w:r>
      <w:r w:rsidR="00C6050F">
        <w:rPr>
          <w:sz w:val="28"/>
          <w:szCs w:val="28"/>
          <w:lang w:val="en-GB" w:eastAsia="nl-NL"/>
        </w:rPr>
        <w:t>A</w:t>
      </w:r>
      <w:r w:rsidRPr="00BF00CB">
        <w:rPr>
          <w:sz w:val="28"/>
          <w:szCs w:val="28"/>
          <w:lang w:val="en-GB" w:eastAsia="nl-NL"/>
        </w:rPr>
        <w:t>gree</w:t>
      </w:r>
      <w:r w:rsidR="00593D16" w:rsidRPr="00BF00CB">
        <w:rPr>
          <w:sz w:val="28"/>
          <w:szCs w:val="28"/>
          <w:lang w:val="en-GB" w:eastAsia="nl-NL"/>
        </w:rPr>
        <w:t>ment</w:t>
      </w:r>
    </w:p>
    <w:p w:rsidR="00295698" w:rsidRPr="00BF00CB" w:rsidRDefault="00295698" w:rsidP="00C62936">
      <w:pPr>
        <w:numPr>
          <w:ilvl w:val="1"/>
          <w:numId w:val="7"/>
        </w:numPr>
        <w:spacing w:after="0"/>
        <w:rPr>
          <w:sz w:val="28"/>
          <w:szCs w:val="28"/>
          <w:lang w:val="en-GB" w:eastAsia="nl-NL"/>
        </w:rPr>
      </w:pPr>
      <w:r w:rsidRPr="00BF00CB">
        <w:rPr>
          <w:sz w:val="28"/>
          <w:szCs w:val="28"/>
          <w:lang w:val="en-GB" w:eastAsia="nl-NL"/>
        </w:rPr>
        <w:t>Future Relations</w:t>
      </w:r>
      <w:r w:rsidR="00AD6DDB">
        <w:rPr>
          <w:sz w:val="28"/>
          <w:szCs w:val="28"/>
          <w:lang w:val="en-GB" w:eastAsia="nl-NL"/>
        </w:rPr>
        <w:t xml:space="preserve"> between United Kingdom and European Union</w:t>
      </w:r>
    </w:p>
    <w:p w:rsidR="00F56DF0" w:rsidRPr="00BF00CB" w:rsidRDefault="00F56DF0" w:rsidP="00904F29">
      <w:pPr>
        <w:numPr>
          <w:ilvl w:val="0"/>
          <w:numId w:val="7"/>
        </w:numPr>
        <w:spacing w:after="0"/>
        <w:rPr>
          <w:sz w:val="28"/>
          <w:szCs w:val="28"/>
          <w:lang w:val="en-GB" w:eastAsia="nl-NL"/>
        </w:rPr>
      </w:pPr>
      <w:r w:rsidRPr="00BF00CB">
        <w:rPr>
          <w:sz w:val="28"/>
          <w:szCs w:val="28"/>
          <w:lang w:val="en-GB" w:eastAsia="nl-NL"/>
        </w:rPr>
        <w:t>The deadline of two years</w:t>
      </w:r>
    </w:p>
    <w:p w:rsidR="00904F29" w:rsidRPr="00BF00CB" w:rsidRDefault="00904F29" w:rsidP="00904F29">
      <w:pPr>
        <w:numPr>
          <w:ilvl w:val="0"/>
          <w:numId w:val="7"/>
        </w:numPr>
        <w:spacing w:after="0"/>
        <w:rPr>
          <w:sz w:val="28"/>
          <w:szCs w:val="28"/>
          <w:lang w:val="en-GB" w:eastAsia="nl-NL"/>
        </w:rPr>
      </w:pPr>
      <w:r w:rsidRPr="00BF00CB">
        <w:rPr>
          <w:sz w:val="28"/>
          <w:szCs w:val="28"/>
          <w:lang w:val="en-GB" w:eastAsia="nl-NL"/>
        </w:rPr>
        <w:t>Extension of the deadline</w:t>
      </w:r>
    </w:p>
    <w:p w:rsidR="0074227F" w:rsidRPr="00BF00CB" w:rsidRDefault="0074227F" w:rsidP="003F3174">
      <w:pPr>
        <w:rPr>
          <w:sz w:val="28"/>
          <w:szCs w:val="28"/>
          <w:lang w:val="en-GB" w:eastAsia="nl-NL"/>
        </w:rPr>
      </w:pPr>
    </w:p>
    <w:p w:rsidR="003F3174" w:rsidRPr="00BF00CB" w:rsidRDefault="00330585" w:rsidP="003F3174">
      <w:pPr>
        <w:rPr>
          <w:b/>
          <w:sz w:val="28"/>
          <w:szCs w:val="28"/>
          <w:lang w:val="en-GB" w:eastAsia="nl-NL"/>
        </w:rPr>
      </w:pPr>
      <w:r w:rsidRPr="00BF00CB">
        <w:rPr>
          <w:b/>
          <w:sz w:val="28"/>
          <w:szCs w:val="28"/>
          <w:lang w:val="en-GB" w:eastAsia="nl-NL"/>
        </w:rPr>
        <w:lastRenderedPageBreak/>
        <w:t>AD 5: THE ESSENTIALS OF THE INTERNAL MARKET</w:t>
      </w:r>
    </w:p>
    <w:p w:rsidR="00295698" w:rsidRPr="00BF00CB" w:rsidRDefault="00295698"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Definition</w:t>
      </w:r>
      <w:r w:rsidR="0074227F" w:rsidRPr="00BF00CB">
        <w:rPr>
          <w:sz w:val="28"/>
          <w:szCs w:val="28"/>
          <w:lang w:val="en-GB" w:eastAsia="nl-NL"/>
        </w:rPr>
        <w:t xml:space="preserve"> and characteristics</w:t>
      </w:r>
    </w:p>
    <w:p w:rsidR="00591ECE" w:rsidRPr="00BF00CB" w:rsidRDefault="00591ECE"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Components</w:t>
      </w:r>
    </w:p>
    <w:p w:rsidR="00591ECE" w:rsidRPr="00BF00CB" w:rsidRDefault="00295698" w:rsidP="00591ECE">
      <w:pPr>
        <w:numPr>
          <w:ilvl w:val="1"/>
          <w:numId w:val="7"/>
        </w:numPr>
        <w:spacing w:after="0"/>
        <w:rPr>
          <w:sz w:val="28"/>
          <w:szCs w:val="28"/>
          <w:lang w:val="en-GB" w:eastAsia="nl-NL"/>
        </w:rPr>
      </w:pPr>
      <w:r w:rsidRPr="00BF00CB">
        <w:rPr>
          <w:sz w:val="28"/>
          <w:szCs w:val="28"/>
          <w:lang w:val="en-GB" w:eastAsia="nl-NL"/>
        </w:rPr>
        <w:t>The four fundamental freedoms</w:t>
      </w:r>
    </w:p>
    <w:p w:rsidR="00295698" w:rsidRPr="00BF00CB" w:rsidRDefault="00593D16" w:rsidP="00591ECE">
      <w:pPr>
        <w:numPr>
          <w:ilvl w:val="1"/>
          <w:numId w:val="7"/>
        </w:numPr>
        <w:spacing w:after="0"/>
        <w:rPr>
          <w:sz w:val="28"/>
          <w:szCs w:val="28"/>
          <w:lang w:val="en-GB" w:eastAsia="nl-NL"/>
        </w:rPr>
      </w:pPr>
      <w:r w:rsidRPr="00BF00CB">
        <w:rPr>
          <w:sz w:val="28"/>
          <w:szCs w:val="28"/>
          <w:lang w:val="en-GB" w:eastAsia="nl-NL"/>
        </w:rPr>
        <w:t>Customs Union</w:t>
      </w:r>
    </w:p>
    <w:p w:rsidR="00CE57A0" w:rsidRPr="00BF00CB" w:rsidRDefault="00CE57A0" w:rsidP="00514597">
      <w:pPr>
        <w:numPr>
          <w:ilvl w:val="0"/>
          <w:numId w:val="7"/>
        </w:numPr>
        <w:tabs>
          <w:tab w:val="clear" w:pos="360"/>
          <w:tab w:val="num" w:pos="720"/>
        </w:tabs>
        <w:spacing w:after="0"/>
        <w:rPr>
          <w:sz w:val="28"/>
          <w:szCs w:val="28"/>
          <w:lang w:val="en-GB" w:eastAsia="nl-NL"/>
        </w:rPr>
      </w:pPr>
      <w:r w:rsidRPr="00BF00CB">
        <w:rPr>
          <w:sz w:val="28"/>
          <w:szCs w:val="28"/>
          <w:lang w:val="en-GB" w:eastAsia="nl-NL"/>
        </w:rPr>
        <w:t>Instruments</w:t>
      </w:r>
    </w:p>
    <w:p w:rsidR="00CE57A0" w:rsidRPr="00BF00CB" w:rsidRDefault="00CE57A0" w:rsidP="00CE57A0">
      <w:pPr>
        <w:numPr>
          <w:ilvl w:val="1"/>
          <w:numId w:val="7"/>
        </w:numPr>
        <w:spacing w:after="0"/>
        <w:rPr>
          <w:sz w:val="28"/>
          <w:szCs w:val="28"/>
          <w:lang w:val="en-GB" w:eastAsia="nl-NL"/>
        </w:rPr>
      </w:pPr>
      <w:r w:rsidRPr="00BF00CB">
        <w:rPr>
          <w:sz w:val="28"/>
          <w:szCs w:val="28"/>
          <w:lang w:val="en-GB" w:eastAsia="nl-NL"/>
        </w:rPr>
        <w:t>Free movement</w:t>
      </w:r>
    </w:p>
    <w:p w:rsidR="00514597" w:rsidRPr="00BF00CB" w:rsidRDefault="00514597" w:rsidP="00CE57A0">
      <w:pPr>
        <w:numPr>
          <w:ilvl w:val="1"/>
          <w:numId w:val="7"/>
        </w:numPr>
        <w:spacing w:after="0"/>
        <w:rPr>
          <w:sz w:val="28"/>
          <w:szCs w:val="28"/>
          <w:lang w:val="en-GB" w:eastAsia="nl-NL"/>
        </w:rPr>
      </w:pPr>
      <w:r w:rsidRPr="00BF00CB">
        <w:rPr>
          <w:sz w:val="28"/>
          <w:szCs w:val="28"/>
          <w:lang w:val="en-GB" w:eastAsia="nl-NL"/>
        </w:rPr>
        <w:t>Mutual recognition</w:t>
      </w:r>
    </w:p>
    <w:p w:rsidR="00514597" w:rsidRPr="00BF00CB" w:rsidRDefault="00514597" w:rsidP="00CE57A0">
      <w:pPr>
        <w:numPr>
          <w:ilvl w:val="1"/>
          <w:numId w:val="7"/>
        </w:numPr>
        <w:spacing w:after="0"/>
        <w:rPr>
          <w:sz w:val="28"/>
          <w:szCs w:val="28"/>
          <w:lang w:val="en-GB" w:eastAsia="nl-NL"/>
        </w:rPr>
      </w:pPr>
      <w:r w:rsidRPr="00BF00CB">
        <w:rPr>
          <w:sz w:val="28"/>
          <w:szCs w:val="28"/>
          <w:lang w:val="en-GB" w:eastAsia="nl-NL"/>
        </w:rPr>
        <w:t>Harmonisation of legislation</w:t>
      </w:r>
    </w:p>
    <w:p w:rsidR="00295698" w:rsidRPr="00BF00CB" w:rsidRDefault="006318BF"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Justification of restrictions to free movement</w:t>
      </w:r>
    </w:p>
    <w:p w:rsidR="00221536" w:rsidRPr="00BF00CB" w:rsidRDefault="00221536"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 xml:space="preserve">The role of the Court of Justice </w:t>
      </w:r>
    </w:p>
    <w:p w:rsidR="0074227F" w:rsidRPr="00BF00CB" w:rsidRDefault="0074227F" w:rsidP="003F3174">
      <w:pPr>
        <w:rPr>
          <w:sz w:val="28"/>
          <w:szCs w:val="28"/>
          <w:lang w:val="en-GB" w:eastAsia="nl-NL"/>
        </w:rPr>
      </w:pPr>
    </w:p>
    <w:p w:rsidR="003F3174" w:rsidRPr="00BF00CB" w:rsidRDefault="00330585" w:rsidP="003F3174">
      <w:pPr>
        <w:rPr>
          <w:b/>
          <w:sz w:val="28"/>
          <w:szCs w:val="28"/>
          <w:lang w:val="en-GB" w:eastAsia="nl-NL"/>
        </w:rPr>
      </w:pPr>
      <w:r w:rsidRPr="00BF00CB">
        <w:rPr>
          <w:b/>
          <w:sz w:val="28"/>
          <w:szCs w:val="28"/>
          <w:lang w:val="en-GB" w:eastAsia="nl-NL"/>
        </w:rPr>
        <w:t>AD 6: THE NEGOTIATIONS: STATE OF PLAY</w:t>
      </w:r>
    </w:p>
    <w:p w:rsidR="006318BF" w:rsidRPr="00BF00CB" w:rsidRDefault="006318BF"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Priorities</w:t>
      </w:r>
      <w:r w:rsidR="009D5B76" w:rsidRPr="00BF00CB">
        <w:rPr>
          <w:sz w:val="28"/>
          <w:szCs w:val="28"/>
          <w:lang w:val="en-GB" w:eastAsia="nl-NL"/>
        </w:rPr>
        <w:t xml:space="preserve"> EU</w:t>
      </w:r>
    </w:p>
    <w:p w:rsidR="006F2469" w:rsidRPr="00BF00CB" w:rsidRDefault="00EC02CD" w:rsidP="00C62936">
      <w:pPr>
        <w:numPr>
          <w:ilvl w:val="1"/>
          <w:numId w:val="7"/>
        </w:numPr>
        <w:spacing w:after="0"/>
        <w:rPr>
          <w:sz w:val="28"/>
          <w:szCs w:val="28"/>
          <w:lang w:val="en-GB" w:eastAsia="nl-NL"/>
        </w:rPr>
      </w:pPr>
      <w:r w:rsidRPr="00BF00CB">
        <w:rPr>
          <w:sz w:val="28"/>
          <w:szCs w:val="28"/>
          <w:lang w:val="en-GB" w:eastAsia="nl-NL"/>
        </w:rPr>
        <w:t>C</w:t>
      </w:r>
      <w:r w:rsidR="009D5B76" w:rsidRPr="00BF00CB">
        <w:rPr>
          <w:sz w:val="28"/>
          <w:szCs w:val="28"/>
          <w:lang w:val="en-GB" w:eastAsia="nl-NL"/>
        </w:rPr>
        <w:t>itizens’ rights</w:t>
      </w:r>
    </w:p>
    <w:p w:rsidR="006F2469" w:rsidRPr="00BF00CB" w:rsidRDefault="00EC02CD" w:rsidP="00C62936">
      <w:pPr>
        <w:numPr>
          <w:ilvl w:val="1"/>
          <w:numId w:val="7"/>
        </w:numPr>
        <w:spacing w:after="0"/>
        <w:rPr>
          <w:sz w:val="28"/>
          <w:szCs w:val="28"/>
          <w:lang w:val="en-GB" w:eastAsia="nl-NL"/>
        </w:rPr>
      </w:pPr>
      <w:r w:rsidRPr="00BF00CB">
        <w:rPr>
          <w:sz w:val="28"/>
          <w:szCs w:val="28"/>
          <w:lang w:val="en-GB" w:eastAsia="nl-NL"/>
        </w:rPr>
        <w:t>F</w:t>
      </w:r>
      <w:r w:rsidR="009D5B76" w:rsidRPr="00BF00CB">
        <w:rPr>
          <w:sz w:val="28"/>
          <w:szCs w:val="28"/>
          <w:lang w:val="en-GB" w:eastAsia="nl-NL"/>
        </w:rPr>
        <w:t>inancial settlement</w:t>
      </w:r>
    </w:p>
    <w:p w:rsidR="006F2469" w:rsidRPr="00BF00CB" w:rsidRDefault="00EC02CD" w:rsidP="00C62936">
      <w:pPr>
        <w:numPr>
          <w:ilvl w:val="1"/>
          <w:numId w:val="7"/>
        </w:numPr>
        <w:spacing w:after="0"/>
        <w:rPr>
          <w:sz w:val="28"/>
          <w:szCs w:val="28"/>
          <w:lang w:val="en-GB" w:eastAsia="nl-NL"/>
        </w:rPr>
      </w:pPr>
      <w:r w:rsidRPr="00BF00CB">
        <w:rPr>
          <w:sz w:val="28"/>
          <w:szCs w:val="28"/>
          <w:lang w:val="en-GB" w:eastAsia="nl-NL"/>
        </w:rPr>
        <w:t>T</w:t>
      </w:r>
      <w:r w:rsidR="00593D16" w:rsidRPr="00BF00CB">
        <w:rPr>
          <w:sz w:val="28"/>
          <w:szCs w:val="28"/>
          <w:lang w:val="en-GB" w:eastAsia="nl-NL"/>
        </w:rPr>
        <w:t>he I</w:t>
      </w:r>
      <w:r w:rsidR="009D5B76" w:rsidRPr="00BF00CB">
        <w:rPr>
          <w:sz w:val="28"/>
          <w:szCs w:val="28"/>
          <w:lang w:val="en-GB" w:eastAsia="nl-NL"/>
        </w:rPr>
        <w:t>rish border</w:t>
      </w:r>
    </w:p>
    <w:p w:rsidR="009822E9" w:rsidRPr="00BF00CB" w:rsidRDefault="009822E9"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Priorities UK</w:t>
      </w:r>
    </w:p>
    <w:p w:rsidR="006F2469" w:rsidRPr="00BF00CB" w:rsidRDefault="00EC02CD" w:rsidP="00C62936">
      <w:pPr>
        <w:numPr>
          <w:ilvl w:val="1"/>
          <w:numId w:val="7"/>
        </w:numPr>
        <w:spacing w:after="0"/>
        <w:rPr>
          <w:sz w:val="28"/>
          <w:szCs w:val="28"/>
          <w:lang w:val="en-GB" w:eastAsia="nl-NL"/>
        </w:rPr>
      </w:pPr>
      <w:r w:rsidRPr="00BF00CB">
        <w:rPr>
          <w:sz w:val="28"/>
          <w:szCs w:val="28"/>
          <w:lang w:val="en-GB" w:eastAsia="nl-NL"/>
        </w:rPr>
        <w:t>N</w:t>
      </w:r>
      <w:r w:rsidR="00DA2AA8" w:rsidRPr="00BF00CB">
        <w:rPr>
          <w:sz w:val="28"/>
          <w:szCs w:val="28"/>
          <w:lang w:val="en-GB" w:eastAsia="nl-NL"/>
        </w:rPr>
        <w:t>o internal market</w:t>
      </w:r>
    </w:p>
    <w:p w:rsidR="006F2469" w:rsidRPr="00BF00CB" w:rsidRDefault="00EC02CD" w:rsidP="00C62936">
      <w:pPr>
        <w:numPr>
          <w:ilvl w:val="1"/>
          <w:numId w:val="7"/>
        </w:numPr>
        <w:spacing w:after="0"/>
        <w:rPr>
          <w:sz w:val="28"/>
          <w:szCs w:val="28"/>
          <w:lang w:val="en-GB" w:eastAsia="nl-NL"/>
        </w:rPr>
      </w:pPr>
      <w:r w:rsidRPr="00BF00CB">
        <w:rPr>
          <w:sz w:val="28"/>
          <w:szCs w:val="28"/>
          <w:lang w:val="en-GB" w:eastAsia="nl-NL"/>
        </w:rPr>
        <w:t>N</w:t>
      </w:r>
      <w:r w:rsidR="00DA2AA8" w:rsidRPr="00BF00CB">
        <w:rPr>
          <w:sz w:val="28"/>
          <w:szCs w:val="28"/>
          <w:lang w:val="en-GB" w:eastAsia="nl-NL"/>
        </w:rPr>
        <w:t>o customs union</w:t>
      </w:r>
    </w:p>
    <w:p w:rsidR="00DA2AA8" w:rsidRPr="00BF00CB" w:rsidRDefault="00EC02CD" w:rsidP="00C62936">
      <w:pPr>
        <w:numPr>
          <w:ilvl w:val="1"/>
          <w:numId w:val="7"/>
        </w:numPr>
        <w:spacing w:after="0"/>
        <w:rPr>
          <w:sz w:val="28"/>
          <w:szCs w:val="28"/>
          <w:lang w:val="en-GB" w:eastAsia="nl-NL"/>
        </w:rPr>
      </w:pPr>
      <w:r w:rsidRPr="00BF00CB">
        <w:rPr>
          <w:sz w:val="28"/>
          <w:szCs w:val="28"/>
          <w:lang w:val="en-GB" w:eastAsia="nl-NL"/>
        </w:rPr>
        <w:t>T</w:t>
      </w:r>
      <w:r w:rsidR="00593D16" w:rsidRPr="00BF00CB">
        <w:rPr>
          <w:sz w:val="28"/>
          <w:szCs w:val="28"/>
          <w:lang w:val="en-GB" w:eastAsia="nl-NL"/>
        </w:rPr>
        <w:t>he I</w:t>
      </w:r>
      <w:r w:rsidR="00DA2AA8" w:rsidRPr="00BF00CB">
        <w:rPr>
          <w:sz w:val="28"/>
          <w:szCs w:val="28"/>
          <w:lang w:val="en-GB" w:eastAsia="nl-NL"/>
        </w:rPr>
        <w:t>rish border</w:t>
      </w:r>
    </w:p>
    <w:p w:rsidR="00F37B75" w:rsidRPr="00BF00CB" w:rsidRDefault="00F37B75" w:rsidP="00F37B75">
      <w:pPr>
        <w:numPr>
          <w:ilvl w:val="0"/>
          <w:numId w:val="7"/>
        </w:numPr>
        <w:tabs>
          <w:tab w:val="clear" w:pos="360"/>
          <w:tab w:val="num" w:pos="720"/>
        </w:tabs>
        <w:spacing w:after="0"/>
        <w:rPr>
          <w:sz w:val="28"/>
          <w:szCs w:val="28"/>
          <w:lang w:val="en-GB" w:eastAsia="nl-NL"/>
        </w:rPr>
      </w:pPr>
      <w:r w:rsidRPr="00BF00CB">
        <w:rPr>
          <w:sz w:val="28"/>
          <w:szCs w:val="28"/>
          <w:lang w:val="en-GB" w:eastAsia="nl-NL"/>
        </w:rPr>
        <w:t xml:space="preserve">The transition period </w:t>
      </w:r>
    </w:p>
    <w:p w:rsidR="00413F5F" w:rsidRPr="00BF00CB" w:rsidRDefault="00413F5F"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Withdrawal Agreement</w:t>
      </w:r>
    </w:p>
    <w:p w:rsidR="00413F5F" w:rsidRPr="00BF00CB" w:rsidRDefault="00413F5F" w:rsidP="00413F5F">
      <w:pPr>
        <w:numPr>
          <w:ilvl w:val="1"/>
          <w:numId w:val="7"/>
        </w:numPr>
        <w:spacing w:after="0"/>
        <w:rPr>
          <w:sz w:val="28"/>
          <w:szCs w:val="28"/>
          <w:lang w:val="en-GB" w:eastAsia="nl-NL"/>
        </w:rPr>
      </w:pPr>
      <w:r w:rsidRPr="00BF00CB">
        <w:rPr>
          <w:sz w:val="28"/>
          <w:szCs w:val="28"/>
          <w:lang w:val="en-GB" w:eastAsia="nl-NL"/>
        </w:rPr>
        <w:t>What has been agreed?</w:t>
      </w:r>
    </w:p>
    <w:p w:rsidR="00413F5F" w:rsidRPr="00BF00CB" w:rsidRDefault="00413F5F" w:rsidP="00413F5F">
      <w:pPr>
        <w:numPr>
          <w:ilvl w:val="1"/>
          <w:numId w:val="7"/>
        </w:numPr>
        <w:spacing w:after="0"/>
        <w:rPr>
          <w:sz w:val="28"/>
          <w:szCs w:val="28"/>
          <w:lang w:val="en-GB" w:eastAsia="nl-NL"/>
        </w:rPr>
      </w:pPr>
      <w:r w:rsidRPr="00BF00CB">
        <w:rPr>
          <w:sz w:val="28"/>
          <w:szCs w:val="28"/>
          <w:lang w:val="en-GB" w:eastAsia="nl-NL"/>
        </w:rPr>
        <w:t xml:space="preserve">What has </w:t>
      </w:r>
      <w:r w:rsidR="00F37B75" w:rsidRPr="00BF00CB">
        <w:rPr>
          <w:sz w:val="28"/>
          <w:szCs w:val="28"/>
          <w:lang w:val="en-GB" w:eastAsia="nl-NL"/>
        </w:rPr>
        <w:t>‘</w:t>
      </w:r>
      <w:r w:rsidRPr="00BF00CB">
        <w:rPr>
          <w:sz w:val="28"/>
          <w:szCs w:val="28"/>
          <w:lang w:val="en-GB" w:eastAsia="nl-NL"/>
        </w:rPr>
        <w:t>more or less</w:t>
      </w:r>
      <w:r w:rsidR="00F37B75" w:rsidRPr="00BF00CB">
        <w:rPr>
          <w:sz w:val="28"/>
          <w:szCs w:val="28"/>
          <w:lang w:val="en-GB" w:eastAsia="nl-NL"/>
        </w:rPr>
        <w:t>’</w:t>
      </w:r>
      <w:r w:rsidRPr="00BF00CB">
        <w:rPr>
          <w:sz w:val="28"/>
          <w:szCs w:val="28"/>
          <w:lang w:val="en-GB" w:eastAsia="nl-NL"/>
        </w:rPr>
        <w:t xml:space="preserve"> been agreed?</w:t>
      </w:r>
    </w:p>
    <w:p w:rsidR="00413F5F" w:rsidRPr="00BF00CB" w:rsidRDefault="00413F5F" w:rsidP="00413F5F">
      <w:pPr>
        <w:numPr>
          <w:ilvl w:val="1"/>
          <w:numId w:val="7"/>
        </w:numPr>
        <w:spacing w:after="0"/>
        <w:rPr>
          <w:sz w:val="28"/>
          <w:szCs w:val="28"/>
          <w:lang w:val="en-GB" w:eastAsia="nl-NL"/>
        </w:rPr>
      </w:pPr>
      <w:r w:rsidRPr="00BF00CB">
        <w:rPr>
          <w:sz w:val="28"/>
          <w:szCs w:val="28"/>
          <w:lang w:val="en-GB" w:eastAsia="nl-NL"/>
        </w:rPr>
        <w:t>Wh</w:t>
      </w:r>
      <w:r w:rsidR="002516D1" w:rsidRPr="00BF00CB">
        <w:rPr>
          <w:sz w:val="28"/>
          <w:szCs w:val="28"/>
          <w:lang w:val="en-GB" w:eastAsia="nl-NL"/>
        </w:rPr>
        <w:t>a</w:t>
      </w:r>
      <w:r w:rsidRPr="00BF00CB">
        <w:rPr>
          <w:sz w:val="28"/>
          <w:szCs w:val="28"/>
          <w:lang w:val="en-GB" w:eastAsia="nl-NL"/>
        </w:rPr>
        <w:t>t has not been agreed?</w:t>
      </w:r>
    </w:p>
    <w:p w:rsidR="00023A78" w:rsidRPr="00BF00CB" w:rsidRDefault="00023A78" w:rsidP="00023A78">
      <w:pPr>
        <w:numPr>
          <w:ilvl w:val="0"/>
          <w:numId w:val="7"/>
        </w:numPr>
        <w:spacing w:after="0"/>
        <w:rPr>
          <w:sz w:val="28"/>
          <w:szCs w:val="28"/>
          <w:lang w:val="en-GB" w:eastAsia="nl-NL"/>
        </w:rPr>
      </w:pPr>
      <w:r w:rsidRPr="00BF00CB">
        <w:rPr>
          <w:sz w:val="28"/>
          <w:szCs w:val="28"/>
          <w:lang w:val="en-GB" w:eastAsia="nl-NL"/>
        </w:rPr>
        <w:t>The EU offer: an Ambitious Partnership (Michel Barnier)</w:t>
      </w:r>
    </w:p>
    <w:p w:rsidR="0074227F" w:rsidRPr="00BF00CB" w:rsidRDefault="0074227F" w:rsidP="003F3174">
      <w:pPr>
        <w:rPr>
          <w:sz w:val="28"/>
          <w:szCs w:val="28"/>
          <w:lang w:val="en-GB" w:eastAsia="nl-NL"/>
        </w:rPr>
      </w:pPr>
    </w:p>
    <w:p w:rsidR="003F3174" w:rsidRPr="00BF00CB" w:rsidRDefault="00330585" w:rsidP="003F3174">
      <w:pPr>
        <w:rPr>
          <w:b/>
          <w:sz w:val="28"/>
          <w:szCs w:val="28"/>
          <w:lang w:val="en-GB" w:eastAsia="nl-NL"/>
        </w:rPr>
      </w:pPr>
      <w:r w:rsidRPr="00BF00CB">
        <w:rPr>
          <w:b/>
          <w:sz w:val="28"/>
          <w:szCs w:val="28"/>
          <w:lang w:val="en-GB" w:eastAsia="nl-NL"/>
        </w:rPr>
        <w:t>AD 7: THE UK WHITE PAPER OF JULY 2018</w:t>
      </w:r>
    </w:p>
    <w:p w:rsidR="009D5B76" w:rsidRPr="00BF00CB" w:rsidRDefault="00F976C1"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 xml:space="preserve">An </w:t>
      </w:r>
      <w:r w:rsidR="009D5B76" w:rsidRPr="00BF00CB">
        <w:rPr>
          <w:sz w:val="28"/>
          <w:szCs w:val="28"/>
          <w:lang w:val="en-GB" w:eastAsia="nl-NL"/>
        </w:rPr>
        <w:t xml:space="preserve">Economic Partnership and </w:t>
      </w:r>
      <w:r w:rsidRPr="00BF00CB">
        <w:rPr>
          <w:sz w:val="28"/>
          <w:szCs w:val="28"/>
          <w:lang w:val="en-GB" w:eastAsia="nl-NL"/>
        </w:rPr>
        <w:t xml:space="preserve">a </w:t>
      </w:r>
      <w:r w:rsidR="009D5B76" w:rsidRPr="00BF00CB">
        <w:rPr>
          <w:sz w:val="28"/>
          <w:szCs w:val="28"/>
          <w:lang w:val="en-GB" w:eastAsia="nl-NL"/>
        </w:rPr>
        <w:t>Security Partnership</w:t>
      </w:r>
    </w:p>
    <w:p w:rsidR="00295698" w:rsidRPr="00BF00CB" w:rsidRDefault="009D5B76"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A free trade area for goods</w:t>
      </w:r>
    </w:p>
    <w:p w:rsidR="009822E9" w:rsidRPr="00BF00CB" w:rsidRDefault="00A81684"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A new facilitated c</w:t>
      </w:r>
      <w:r w:rsidR="009822E9" w:rsidRPr="00BF00CB">
        <w:rPr>
          <w:sz w:val="28"/>
          <w:szCs w:val="28"/>
          <w:lang w:val="en-GB" w:eastAsia="nl-NL"/>
        </w:rPr>
        <w:t>ustoms arrangement</w:t>
      </w:r>
    </w:p>
    <w:p w:rsidR="00DA2AA8" w:rsidRPr="00BF00CB" w:rsidRDefault="00DA2AA8"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Di</w:t>
      </w:r>
      <w:r w:rsidR="00EC02CD" w:rsidRPr="00BF00CB">
        <w:rPr>
          <w:sz w:val="28"/>
          <w:szCs w:val="28"/>
          <w:lang w:val="en-GB" w:eastAsia="nl-NL"/>
        </w:rPr>
        <w:t>fferent arrangements for servic</w:t>
      </w:r>
      <w:r w:rsidRPr="00BF00CB">
        <w:rPr>
          <w:sz w:val="28"/>
          <w:szCs w:val="28"/>
          <w:lang w:val="en-GB" w:eastAsia="nl-NL"/>
        </w:rPr>
        <w:t>es</w:t>
      </w:r>
    </w:p>
    <w:p w:rsidR="009822E9" w:rsidRPr="00BF00CB" w:rsidRDefault="009822E9"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lastRenderedPageBreak/>
        <w:t>A Mobility framework</w:t>
      </w:r>
    </w:p>
    <w:p w:rsidR="009D5B76" w:rsidRPr="00BF00CB" w:rsidRDefault="009D5B76"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Looking for a New and Fair Balance</w:t>
      </w:r>
    </w:p>
    <w:p w:rsidR="00F62F09" w:rsidRPr="00BF00CB" w:rsidRDefault="00F62F09"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An assessment</w:t>
      </w:r>
    </w:p>
    <w:p w:rsidR="0074227F" w:rsidRPr="00BF00CB" w:rsidRDefault="0074227F" w:rsidP="003F3174">
      <w:pPr>
        <w:rPr>
          <w:sz w:val="28"/>
          <w:szCs w:val="28"/>
          <w:lang w:val="en-GB" w:eastAsia="nl-NL"/>
        </w:rPr>
      </w:pPr>
    </w:p>
    <w:p w:rsidR="003F3174" w:rsidRPr="00BF00CB" w:rsidRDefault="00330585" w:rsidP="003F3174">
      <w:pPr>
        <w:rPr>
          <w:b/>
          <w:sz w:val="28"/>
          <w:szCs w:val="28"/>
          <w:lang w:val="en-GB" w:eastAsia="nl-NL"/>
        </w:rPr>
      </w:pPr>
      <w:r w:rsidRPr="00BF00CB">
        <w:rPr>
          <w:b/>
          <w:sz w:val="28"/>
          <w:szCs w:val="28"/>
          <w:lang w:val="en-GB" w:eastAsia="nl-NL"/>
        </w:rPr>
        <w:t>AD 8: PERSPECTIVES</w:t>
      </w:r>
      <w:r w:rsidR="00191775" w:rsidRPr="00BF00CB">
        <w:rPr>
          <w:b/>
          <w:sz w:val="28"/>
          <w:szCs w:val="28"/>
          <w:lang w:val="en-GB" w:eastAsia="nl-NL"/>
        </w:rPr>
        <w:t xml:space="preserve"> AND OPTIONS</w:t>
      </w:r>
    </w:p>
    <w:p w:rsidR="00F62F09" w:rsidRPr="00BF00CB" w:rsidRDefault="00F62F09"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To be expected</w:t>
      </w:r>
    </w:p>
    <w:p w:rsidR="00F62F09" w:rsidRPr="00BF00CB" w:rsidRDefault="00F62F09" w:rsidP="00F62F09">
      <w:pPr>
        <w:numPr>
          <w:ilvl w:val="1"/>
          <w:numId w:val="7"/>
        </w:numPr>
        <w:spacing w:after="0"/>
        <w:rPr>
          <w:sz w:val="28"/>
          <w:szCs w:val="28"/>
          <w:lang w:val="en-GB" w:eastAsia="nl-NL"/>
        </w:rPr>
      </w:pPr>
      <w:r w:rsidRPr="00BF00CB">
        <w:rPr>
          <w:sz w:val="28"/>
          <w:szCs w:val="28"/>
          <w:lang w:val="en-GB" w:eastAsia="nl-NL"/>
        </w:rPr>
        <w:t>Withdrawal Agreement</w:t>
      </w:r>
    </w:p>
    <w:p w:rsidR="00F62F09" w:rsidRPr="00BF00CB" w:rsidRDefault="00F62F09" w:rsidP="00F62F09">
      <w:pPr>
        <w:numPr>
          <w:ilvl w:val="1"/>
          <w:numId w:val="7"/>
        </w:numPr>
        <w:spacing w:after="0"/>
        <w:rPr>
          <w:sz w:val="28"/>
          <w:szCs w:val="28"/>
          <w:lang w:val="en-GB" w:eastAsia="nl-NL"/>
        </w:rPr>
      </w:pPr>
      <w:r w:rsidRPr="00BF00CB">
        <w:rPr>
          <w:sz w:val="28"/>
          <w:szCs w:val="28"/>
          <w:lang w:val="en-GB" w:eastAsia="nl-NL"/>
        </w:rPr>
        <w:t>Political Declaration: future relationship</w:t>
      </w:r>
      <w:r w:rsidR="00AD6DDB">
        <w:rPr>
          <w:sz w:val="28"/>
          <w:szCs w:val="28"/>
          <w:lang w:val="en-GB" w:eastAsia="nl-NL"/>
        </w:rPr>
        <w:t xml:space="preserve"> between EU and UK </w:t>
      </w:r>
    </w:p>
    <w:p w:rsidR="00F62F09" w:rsidRPr="00BF00CB" w:rsidRDefault="00F62F09"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The several options</w:t>
      </w:r>
    </w:p>
    <w:p w:rsidR="00DA2AA8" w:rsidRPr="00BF00CB" w:rsidRDefault="00DA2AA8"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 xml:space="preserve">What </w:t>
      </w:r>
      <w:r w:rsidR="00777839" w:rsidRPr="00BF00CB">
        <w:rPr>
          <w:sz w:val="28"/>
          <w:szCs w:val="28"/>
          <w:lang w:val="en-GB" w:eastAsia="nl-NL"/>
        </w:rPr>
        <w:t>in case of a Deal</w:t>
      </w:r>
      <w:r w:rsidRPr="00BF00CB">
        <w:rPr>
          <w:sz w:val="28"/>
          <w:szCs w:val="28"/>
          <w:lang w:val="en-GB" w:eastAsia="nl-NL"/>
        </w:rPr>
        <w:t>?</w:t>
      </w:r>
    </w:p>
    <w:p w:rsidR="00593D16" w:rsidRPr="00BF00CB" w:rsidRDefault="00593D16"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Wh</w:t>
      </w:r>
      <w:r w:rsidR="00A81684" w:rsidRPr="00BF00CB">
        <w:rPr>
          <w:sz w:val="28"/>
          <w:szCs w:val="28"/>
          <w:lang w:val="en-GB" w:eastAsia="nl-NL"/>
        </w:rPr>
        <w:t>a</w:t>
      </w:r>
      <w:r w:rsidRPr="00BF00CB">
        <w:rPr>
          <w:sz w:val="28"/>
          <w:szCs w:val="28"/>
          <w:lang w:val="en-GB" w:eastAsia="nl-NL"/>
        </w:rPr>
        <w:t>t in case of a No-Deal?</w:t>
      </w:r>
    </w:p>
    <w:p w:rsidR="00F62F09" w:rsidRPr="00BF00CB" w:rsidRDefault="00F62F09" w:rsidP="00F62F09">
      <w:pPr>
        <w:numPr>
          <w:ilvl w:val="1"/>
          <w:numId w:val="7"/>
        </w:numPr>
        <w:spacing w:after="0"/>
        <w:rPr>
          <w:sz w:val="28"/>
          <w:szCs w:val="28"/>
          <w:lang w:val="en-GB" w:eastAsia="nl-NL"/>
        </w:rPr>
      </w:pPr>
      <w:bookmarkStart w:id="0" w:name="_GoBack"/>
      <w:bookmarkEnd w:id="0"/>
      <w:r w:rsidRPr="00BF00CB">
        <w:rPr>
          <w:sz w:val="28"/>
          <w:szCs w:val="28"/>
          <w:lang w:val="en-GB" w:eastAsia="nl-NL"/>
        </w:rPr>
        <w:t>WTO main principles</w:t>
      </w:r>
    </w:p>
    <w:p w:rsidR="00B3420F" w:rsidRPr="00BF00CB" w:rsidRDefault="002727E8"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 xml:space="preserve">Other alternatives? </w:t>
      </w:r>
    </w:p>
    <w:p w:rsidR="00B3420F" w:rsidRPr="00BF00CB" w:rsidRDefault="00B3420F" w:rsidP="00C62936">
      <w:pPr>
        <w:numPr>
          <w:ilvl w:val="0"/>
          <w:numId w:val="7"/>
        </w:numPr>
        <w:tabs>
          <w:tab w:val="clear" w:pos="360"/>
          <w:tab w:val="num" w:pos="720"/>
        </w:tabs>
        <w:spacing w:after="0"/>
        <w:rPr>
          <w:sz w:val="28"/>
          <w:szCs w:val="28"/>
          <w:lang w:val="en-GB" w:eastAsia="nl-NL"/>
        </w:rPr>
      </w:pPr>
      <w:r w:rsidRPr="00BF00CB">
        <w:rPr>
          <w:sz w:val="28"/>
          <w:szCs w:val="28"/>
          <w:lang w:val="en-GB" w:eastAsia="nl-NL"/>
        </w:rPr>
        <w:t>The further procedure</w:t>
      </w:r>
    </w:p>
    <w:p w:rsidR="00DA47A1" w:rsidRPr="00BF00CB" w:rsidRDefault="00DA47A1" w:rsidP="00DA47A1">
      <w:pPr>
        <w:rPr>
          <w:lang w:val="en-GB" w:eastAsia="nl-NL"/>
        </w:rPr>
      </w:pPr>
    </w:p>
    <w:p w:rsidR="00191775" w:rsidRPr="00BF00CB" w:rsidRDefault="00191775" w:rsidP="00DA47A1">
      <w:pPr>
        <w:rPr>
          <w:b/>
          <w:sz w:val="28"/>
          <w:szCs w:val="28"/>
          <w:lang w:val="en-GB" w:eastAsia="nl-NL"/>
        </w:rPr>
      </w:pPr>
      <w:r w:rsidRPr="00BF00CB">
        <w:rPr>
          <w:b/>
          <w:sz w:val="28"/>
          <w:szCs w:val="28"/>
          <w:lang w:val="en-GB" w:eastAsia="nl-NL"/>
        </w:rPr>
        <w:t>AD 9: BRITISH INTERNAL POLITICS</w:t>
      </w:r>
    </w:p>
    <w:p w:rsidR="00191775" w:rsidRPr="00BF00CB" w:rsidRDefault="00191775" w:rsidP="00191775">
      <w:pPr>
        <w:numPr>
          <w:ilvl w:val="0"/>
          <w:numId w:val="5"/>
        </w:numPr>
        <w:tabs>
          <w:tab w:val="clear" w:pos="360"/>
          <w:tab w:val="num" w:pos="720"/>
        </w:tabs>
        <w:spacing w:after="0"/>
        <w:rPr>
          <w:sz w:val="28"/>
          <w:szCs w:val="28"/>
          <w:lang w:val="en-GB" w:eastAsia="nl-NL"/>
        </w:rPr>
      </w:pPr>
      <w:r w:rsidRPr="00BF00CB">
        <w:rPr>
          <w:sz w:val="28"/>
          <w:szCs w:val="28"/>
          <w:lang w:val="en-GB" w:eastAsia="nl-NL"/>
        </w:rPr>
        <w:t>Who has the last word?</w:t>
      </w:r>
    </w:p>
    <w:p w:rsidR="00191775" w:rsidRPr="00BF00CB" w:rsidRDefault="00191775" w:rsidP="00191775">
      <w:pPr>
        <w:numPr>
          <w:ilvl w:val="1"/>
          <w:numId w:val="5"/>
        </w:numPr>
        <w:spacing w:after="0"/>
        <w:rPr>
          <w:sz w:val="28"/>
          <w:szCs w:val="28"/>
          <w:lang w:val="en-GB" w:eastAsia="nl-NL"/>
        </w:rPr>
      </w:pPr>
      <w:r w:rsidRPr="00BF00CB">
        <w:rPr>
          <w:sz w:val="28"/>
          <w:szCs w:val="28"/>
          <w:lang w:val="en-GB" w:eastAsia="nl-NL"/>
        </w:rPr>
        <w:t>Government, Parliament or the people ….?</w:t>
      </w:r>
    </w:p>
    <w:p w:rsidR="00191775" w:rsidRPr="00BF00CB" w:rsidRDefault="00191775" w:rsidP="00191775">
      <w:pPr>
        <w:numPr>
          <w:ilvl w:val="0"/>
          <w:numId w:val="5"/>
        </w:numPr>
        <w:spacing w:after="0"/>
        <w:rPr>
          <w:sz w:val="28"/>
          <w:szCs w:val="28"/>
          <w:lang w:val="en-GB" w:eastAsia="nl-NL"/>
        </w:rPr>
      </w:pPr>
      <w:r w:rsidRPr="00BF00CB">
        <w:rPr>
          <w:sz w:val="28"/>
          <w:szCs w:val="28"/>
          <w:lang w:val="en-GB" w:eastAsia="nl-NL"/>
        </w:rPr>
        <w:t>Recent opinion polls</w:t>
      </w:r>
    </w:p>
    <w:p w:rsidR="00191775" w:rsidRPr="00BF00CB" w:rsidRDefault="00191775" w:rsidP="00191775">
      <w:pPr>
        <w:numPr>
          <w:ilvl w:val="0"/>
          <w:numId w:val="5"/>
        </w:numPr>
        <w:spacing w:after="0"/>
        <w:rPr>
          <w:sz w:val="28"/>
          <w:szCs w:val="28"/>
          <w:lang w:val="en-GB" w:eastAsia="nl-NL"/>
        </w:rPr>
      </w:pPr>
      <w:r w:rsidRPr="00BF00CB">
        <w:rPr>
          <w:sz w:val="28"/>
          <w:szCs w:val="28"/>
          <w:lang w:val="en-GB" w:eastAsia="nl-NL"/>
        </w:rPr>
        <w:t>A second referendum?</w:t>
      </w:r>
    </w:p>
    <w:p w:rsidR="002727E8" w:rsidRPr="00BF00CB" w:rsidRDefault="002727E8" w:rsidP="008B20F8">
      <w:pPr>
        <w:rPr>
          <w:sz w:val="28"/>
          <w:szCs w:val="28"/>
          <w:lang w:val="en-GB"/>
        </w:rPr>
      </w:pPr>
    </w:p>
    <w:p w:rsidR="009E45DD" w:rsidRPr="00BF00CB" w:rsidRDefault="002727E8" w:rsidP="008B20F8">
      <w:pPr>
        <w:rPr>
          <w:b/>
          <w:sz w:val="28"/>
          <w:szCs w:val="28"/>
          <w:lang w:val="en-GB"/>
        </w:rPr>
      </w:pPr>
      <w:r w:rsidRPr="00BF00CB">
        <w:rPr>
          <w:b/>
          <w:sz w:val="28"/>
          <w:szCs w:val="28"/>
          <w:lang w:val="en-GB"/>
        </w:rPr>
        <w:t>AD 10: F</w:t>
      </w:r>
      <w:r w:rsidR="00893030" w:rsidRPr="00BF00CB">
        <w:rPr>
          <w:b/>
          <w:sz w:val="28"/>
          <w:szCs w:val="28"/>
          <w:lang w:val="en-GB"/>
        </w:rPr>
        <w:t>INAL REMARKS AND F</w:t>
      </w:r>
      <w:r w:rsidRPr="00BF00CB">
        <w:rPr>
          <w:b/>
          <w:sz w:val="28"/>
          <w:szCs w:val="28"/>
          <w:lang w:val="en-GB"/>
        </w:rPr>
        <w:t>URTHER PROCEDURE</w:t>
      </w:r>
    </w:p>
    <w:p w:rsidR="009E45DD" w:rsidRPr="00BF00CB" w:rsidRDefault="00893030" w:rsidP="009E45DD">
      <w:pPr>
        <w:numPr>
          <w:ilvl w:val="0"/>
          <w:numId w:val="5"/>
        </w:numPr>
        <w:tabs>
          <w:tab w:val="clear" w:pos="360"/>
          <w:tab w:val="num" w:pos="720"/>
        </w:tabs>
        <w:spacing w:after="0"/>
        <w:rPr>
          <w:sz w:val="28"/>
          <w:szCs w:val="28"/>
          <w:lang w:val="en-GB" w:eastAsia="nl-NL"/>
        </w:rPr>
      </w:pPr>
      <w:r w:rsidRPr="00BF00CB">
        <w:rPr>
          <w:sz w:val="28"/>
          <w:szCs w:val="28"/>
          <w:lang w:val="en-GB" w:eastAsia="nl-NL"/>
        </w:rPr>
        <w:t>Informal meeting Heads of State and Government</w:t>
      </w:r>
      <w:r w:rsidR="00AB1862">
        <w:rPr>
          <w:sz w:val="28"/>
          <w:szCs w:val="28"/>
          <w:lang w:val="en-GB" w:eastAsia="nl-NL"/>
        </w:rPr>
        <w:t>, Salzburg,</w:t>
      </w:r>
      <w:r w:rsidRPr="00BF00CB">
        <w:rPr>
          <w:sz w:val="28"/>
          <w:szCs w:val="28"/>
          <w:lang w:val="en-GB" w:eastAsia="nl-NL"/>
        </w:rPr>
        <w:t xml:space="preserve"> 20 September</w:t>
      </w:r>
    </w:p>
    <w:p w:rsidR="00893030" w:rsidRPr="00BF00CB" w:rsidRDefault="00893030" w:rsidP="009E45DD">
      <w:pPr>
        <w:numPr>
          <w:ilvl w:val="0"/>
          <w:numId w:val="5"/>
        </w:numPr>
        <w:tabs>
          <w:tab w:val="clear" w:pos="360"/>
          <w:tab w:val="num" w:pos="720"/>
        </w:tabs>
        <w:spacing w:after="0"/>
        <w:rPr>
          <w:sz w:val="28"/>
          <w:szCs w:val="28"/>
          <w:lang w:val="en-GB" w:eastAsia="nl-NL"/>
        </w:rPr>
      </w:pPr>
      <w:r w:rsidRPr="00BF00CB">
        <w:rPr>
          <w:sz w:val="28"/>
          <w:szCs w:val="28"/>
          <w:lang w:val="en-GB" w:eastAsia="nl-NL"/>
        </w:rPr>
        <w:t xml:space="preserve">European Council 18 </w:t>
      </w:r>
      <w:r w:rsidR="00204B0C" w:rsidRPr="00BF00CB">
        <w:rPr>
          <w:sz w:val="28"/>
          <w:szCs w:val="28"/>
          <w:lang w:val="en-GB" w:eastAsia="nl-NL"/>
        </w:rPr>
        <w:t>October</w:t>
      </w:r>
    </w:p>
    <w:p w:rsidR="00893030" w:rsidRPr="00BF00CB" w:rsidRDefault="00893030" w:rsidP="009E45DD">
      <w:pPr>
        <w:numPr>
          <w:ilvl w:val="0"/>
          <w:numId w:val="5"/>
        </w:numPr>
        <w:tabs>
          <w:tab w:val="clear" w:pos="360"/>
          <w:tab w:val="num" w:pos="720"/>
        </w:tabs>
        <w:spacing w:after="0"/>
        <w:rPr>
          <w:sz w:val="28"/>
          <w:szCs w:val="28"/>
          <w:lang w:val="en-GB" w:eastAsia="nl-NL"/>
        </w:rPr>
      </w:pPr>
      <w:r w:rsidRPr="00BF00CB">
        <w:rPr>
          <w:sz w:val="28"/>
          <w:szCs w:val="28"/>
          <w:lang w:val="en-GB" w:eastAsia="nl-NL"/>
        </w:rPr>
        <w:t xml:space="preserve">Extra </w:t>
      </w:r>
      <w:r w:rsidR="00AB1862">
        <w:rPr>
          <w:sz w:val="28"/>
          <w:szCs w:val="28"/>
          <w:lang w:val="en-GB" w:eastAsia="nl-NL"/>
        </w:rPr>
        <w:t xml:space="preserve">special </w:t>
      </w:r>
      <w:r w:rsidRPr="00BF00CB">
        <w:rPr>
          <w:sz w:val="28"/>
          <w:szCs w:val="28"/>
          <w:lang w:val="en-GB" w:eastAsia="nl-NL"/>
        </w:rPr>
        <w:t>meetings?</w:t>
      </w:r>
    </w:p>
    <w:p w:rsidR="00893030" w:rsidRDefault="00893030" w:rsidP="00893030">
      <w:pPr>
        <w:jc w:val="center"/>
        <w:rPr>
          <w:sz w:val="28"/>
          <w:szCs w:val="28"/>
          <w:lang w:val="en-GB"/>
        </w:rPr>
      </w:pPr>
    </w:p>
    <w:p w:rsidR="00893030" w:rsidRDefault="00893030" w:rsidP="00893030">
      <w:pPr>
        <w:jc w:val="center"/>
        <w:rPr>
          <w:sz w:val="28"/>
          <w:szCs w:val="28"/>
          <w:lang w:val="en-GB"/>
        </w:rPr>
      </w:pPr>
    </w:p>
    <w:p w:rsidR="00191775" w:rsidRDefault="003F3174" w:rsidP="00893030">
      <w:pPr>
        <w:jc w:val="center"/>
        <w:rPr>
          <w:b/>
          <w:sz w:val="28"/>
          <w:szCs w:val="28"/>
          <w:lang w:val="en-GB"/>
        </w:rPr>
      </w:pPr>
      <w:r>
        <w:rPr>
          <w:sz w:val="28"/>
          <w:szCs w:val="28"/>
          <w:lang w:val="en-GB"/>
        </w:rPr>
        <w:br/>
      </w:r>
      <w:r w:rsidR="00893030">
        <w:rPr>
          <w:b/>
          <w:sz w:val="28"/>
          <w:szCs w:val="28"/>
          <w:lang w:val="en-GB"/>
        </w:rPr>
        <w:t>-.-.-</w:t>
      </w:r>
    </w:p>
    <w:p w:rsidR="00893030" w:rsidRDefault="00893030">
      <w:pPr>
        <w:rPr>
          <w:b/>
          <w:sz w:val="28"/>
          <w:szCs w:val="28"/>
          <w:lang w:val="en-GB"/>
        </w:rPr>
      </w:pPr>
      <w:r>
        <w:rPr>
          <w:b/>
          <w:sz w:val="28"/>
          <w:szCs w:val="28"/>
          <w:lang w:val="en-GB"/>
        </w:rPr>
        <w:br w:type="page"/>
      </w:r>
    </w:p>
    <w:p w:rsidR="008B20F8" w:rsidRPr="00B3420F" w:rsidRDefault="00191775" w:rsidP="008B20F8">
      <w:pPr>
        <w:rPr>
          <w:b/>
          <w:sz w:val="28"/>
          <w:szCs w:val="28"/>
          <w:lang w:val="en-GB"/>
        </w:rPr>
      </w:pPr>
      <w:r w:rsidRPr="00B3420F">
        <w:rPr>
          <w:b/>
          <w:sz w:val="28"/>
          <w:szCs w:val="28"/>
          <w:lang w:val="en-GB"/>
        </w:rPr>
        <w:lastRenderedPageBreak/>
        <w:t>DOCUMENTATION</w:t>
      </w:r>
    </w:p>
    <w:p w:rsidR="008B20F8" w:rsidRDefault="008B20F8" w:rsidP="008B20F8">
      <w:pPr>
        <w:rPr>
          <w:sz w:val="28"/>
          <w:szCs w:val="28"/>
          <w:lang w:val="en-GB"/>
        </w:rPr>
      </w:pPr>
      <w:r>
        <w:rPr>
          <w:sz w:val="28"/>
          <w:szCs w:val="28"/>
          <w:lang w:val="en-GB"/>
        </w:rPr>
        <w:t>==================</w:t>
      </w:r>
    </w:p>
    <w:p w:rsidR="008B20F8" w:rsidRPr="006F77B3" w:rsidRDefault="008B20F8" w:rsidP="008B20F8">
      <w:pPr>
        <w:rPr>
          <w:b/>
          <w:sz w:val="28"/>
          <w:szCs w:val="28"/>
          <w:lang w:val="en-GB"/>
        </w:rPr>
      </w:pPr>
      <w:r w:rsidRPr="006F77B3">
        <w:rPr>
          <w:b/>
          <w:sz w:val="28"/>
          <w:szCs w:val="28"/>
          <w:lang w:val="en-GB"/>
        </w:rPr>
        <w:t>- Brexit (General)</w:t>
      </w:r>
    </w:p>
    <w:p w:rsidR="008B20F8" w:rsidRDefault="008B20F8" w:rsidP="008B20F8">
      <w:pPr>
        <w:rPr>
          <w:sz w:val="28"/>
          <w:szCs w:val="28"/>
          <w:lang w:val="en-GB"/>
        </w:rPr>
      </w:pPr>
      <w:r w:rsidRPr="002C7DB0">
        <w:rPr>
          <w:sz w:val="28"/>
          <w:szCs w:val="28"/>
          <w:lang w:val="en-GB"/>
        </w:rPr>
        <w:t>https://europa.eu/newsroom/highlights/special-coverage/brexit_en</w:t>
      </w:r>
    </w:p>
    <w:p w:rsidR="008B20F8" w:rsidRPr="006F77B3" w:rsidRDefault="008B20F8" w:rsidP="008B20F8">
      <w:pPr>
        <w:rPr>
          <w:b/>
          <w:sz w:val="28"/>
          <w:szCs w:val="28"/>
          <w:lang w:val="en-GB"/>
        </w:rPr>
      </w:pPr>
      <w:r w:rsidRPr="006F77B3">
        <w:rPr>
          <w:b/>
          <w:sz w:val="28"/>
          <w:szCs w:val="28"/>
          <w:lang w:val="en-GB"/>
        </w:rPr>
        <w:t>- Article 50 TEU</w:t>
      </w:r>
    </w:p>
    <w:p w:rsidR="008B20F8" w:rsidRPr="003F1D1F" w:rsidRDefault="008B20F8" w:rsidP="008B20F8">
      <w:pPr>
        <w:spacing w:after="0" w:line="240" w:lineRule="auto"/>
        <w:rPr>
          <w:rFonts w:eastAsia="Times New Roman" w:cs="Times New Roman"/>
          <w:sz w:val="28"/>
          <w:szCs w:val="28"/>
          <w:lang w:val="en-GB" w:eastAsia="nl-NL"/>
        </w:rPr>
      </w:pPr>
      <w:r w:rsidRPr="003F1D1F">
        <w:rPr>
          <w:rFonts w:eastAsia="Times New Roman" w:cs="Times New Roman"/>
          <w:sz w:val="28"/>
          <w:szCs w:val="28"/>
          <w:lang w:val="en-GB" w:eastAsia="nl-NL"/>
        </w:rPr>
        <w:t>1. Any Member State may decide to withdraw from the Union in accordance with its own constitutional requirements.</w:t>
      </w:r>
    </w:p>
    <w:p w:rsidR="008B20F8" w:rsidRPr="003F1D1F" w:rsidRDefault="008B20F8" w:rsidP="008B20F8">
      <w:pPr>
        <w:spacing w:after="0" w:line="240" w:lineRule="auto"/>
        <w:rPr>
          <w:rFonts w:eastAsia="Times New Roman" w:cs="Times New Roman"/>
          <w:sz w:val="28"/>
          <w:szCs w:val="28"/>
          <w:lang w:val="en-GB" w:eastAsia="nl-NL"/>
        </w:rPr>
      </w:pPr>
    </w:p>
    <w:p w:rsidR="008B20F8" w:rsidRPr="003F1D1F" w:rsidRDefault="008B20F8" w:rsidP="008B20F8">
      <w:pPr>
        <w:spacing w:after="0" w:line="240" w:lineRule="auto"/>
        <w:rPr>
          <w:rFonts w:eastAsia="Times New Roman" w:cs="Times New Roman"/>
          <w:sz w:val="28"/>
          <w:szCs w:val="28"/>
          <w:lang w:val="en-GB" w:eastAsia="nl-NL"/>
        </w:rPr>
      </w:pPr>
      <w:r w:rsidRPr="003F1D1F">
        <w:rPr>
          <w:rFonts w:eastAsia="Times New Roman" w:cs="Times New Roman"/>
          <w:sz w:val="28"/>
          <w:szCs w:val="28"/>
          <w:lang w:val="en-GB" w:eastAsia="nl-NL"/>
        </w:rPr>
        <w:t>2. A Member State which decides to withdraw shall notify the European Council of its intention. In the light of the guidelines provided by the European Council, the Union shall negotiate and conclude an agreement with that State, setting out the arrangements for its withdrawal, taking account of the framework for its future relationship with the Union. That agreement shall be negotiated in accordance with Article 218(3) of the Treaty on the Functioning of the European Union. It shall be concluded on behalf of the Union by the Council, acting by a qualified majority, after obtaining the consent of the European Parliament.</w:t>
      </w:r>
    </w:p>
    <w:p w:rsidR="008B20F8" w:rsidRPr="003F1D1F" w:rsidRDefault="008B20F8" w:rsidP="008B20F8">
      <w:pPr>
        <w:spacing w:after="0" w:line="240" w:lineRule="auto"/>
        <w:rPr>
          <w:rFonts w:eastAsia="Times New Roman" w:cs="Times New Roman"/>
          <w:sz w:val="28"/>
          <w:szCs w:val="28"/>
          <w:lang w:val="en-GB" w:eastAsia="nl-NL"/>
        </w:rPr>
      </w:pPr>
    </w:p>
    <w:p w:rsidR="008B20F8" w:rsidRPr="003F1D1F" w:rsidRDefault="008B20F8" w:rsidP="008B20F8">
      <w:pPr>
        <w:spacing w:after="0" w:line="240" w:lineRule="auto"/>
        <w:rPr>
          <w:rFonts w:eastAsia="Times New Roman" w:cs="Times New Roman"/>
          <w:sz w:val="28"/>
          <w:szCs w:val="28"/>
          <w:lang w:val="en-GB" w:eastAsia="nl-NL"/>
        </w:rPr>
      </w:pPr>
      <w:r w:rsidRPr="003F1D1F">
        <w:rPr>
          <w:rFonts w:eastAsia="Times New Roman" w:cs="Times New Roman"/>
          <w:sz w:val="28"/>
          <w:szCs w:val="28"/>
          <w:lang w:val="en-GB" w:eastAsia="nl-NL"/>
        </w:rPr>
        <w:t>3. The Treaties shall cease to apply to the State in question from the date of entry into force of the withdrawal agreement or, failing that, two years after the notification referred to in paragraph 2, unless the European Council, in agreement with the Member State concerned, unanimously decides to extend this period.</w:t>
      </w:r>
    </w:p>
    <w:p w:rsidR="008B20F8" w:rsidRPr="003F1D1F" w:rsidRDefault="008B20F8" w:rsidP="008B20F8">
      <w:pPr>
        <w:spacing w:after="0" w:line="240" w:lineRule="auto"/>
        <w:rPr>
          <w:rFonts w:eastAsia="Times New Roman" w:cs="Times New Roman"/>
          <w:sz w:val="28"/>
          <w:szCs w:val="28"/>
          <w:lang w:val="en-GB" w:eastAsia="nl-NL"/>
        </w:rPr>
      </w:pPr>
    </w:p>
    <w:p w:rsidR="008B20F8" w:rsidRPr="003F1D1F" w:rsidRDefault="008B20F8" w:rsidP="008B20F8">
      <w:pPr>
        <w:spacing w:after="0" w:line="240" w:lineRule="auto"/>
        <w:rPr>
          <w:rFonts w:eastAsia="Times New Roman" w:cs="Times New Roman"/>
          <w:sz w:val="28"/>
          <w:szCs w:val="28"/>
          <w:lang w:val="en-GB" w:eastAsia="nl-NL"/>
        </w:rPr>
      </w:pPr>
      <w:r w:rsidRPr="003F1D1F">
        <w:rPr>
          <w:rFonts w:eastAsia="Times New Roman" w:cs="Times New Roman"/>
          <w:sz w:val="28"/>
          <w:szCs w:val="28"/>
          <w:lang w:val="en-GB" w:eastAsia="nl-NL"/>
        </w:rPr>
        <w:t>4. For the purposes of paragraphs 2 and 3, the member of the European Council or of the Council representing the withdrawing Member State shall not participate in the discussions of the European Council or Council or in decisions concerning it. A qualified majority shall be defined in accordance with Article 238(3)(b) of the Treaty on the Functioning of the European Union.</w:t>
      </w:r>
    </w:p>
    <w:p w:rsidR="008B20F8" w:rsidRPr="003F1D1F" w:rsidRDefault="008B20F8" w:rsidP="008B20F8">
      <w:pPr>
        <w:spacing w:after="0" w:line="240" w:lineRule="auto"/>
        <w:rPr>
          <w:rFonts w:eastAsia="Times New Roman" w:cs="Times New Roman"/>
          <w:sz w:val="28"/>
          <w:szCs w:val="28"/>
          <w:lang w:val="en-GB" w:eastAsia="nl-NL"/>
        </w:rPr>
      </w:pPr>
    </w:p>
    <w:p w:rsidR="008B20F8" w:rsidRPr="003F1D1F" w:rsidRDefault="008B20F8" w:rsidP="008B20F8">
      <w:pPr>
        <w:spacing w:after="0" w:line="240" w:lineRule="auto"/>
        <w:rPr>
          <w:rFonts w:eastAsia="Times New Roman" w:cs="Times New Roman"/>
          <w:sz w:val="28"/>
          <w:szCs w:val="28"/>
          <w:lang w:val="en-GB" w:eastAsia="nl-NL"/>
        </w:rPr>
      </w:pPr>
      <w:r w:rsidRPr="003F1D1F">
        <w:rPr>
          <w:rFonts w:eastAsia="Times New Roman" w:cs="Times New Roman"/>
          <w:sz w:val="28"/>
          <w:szCs w:val="28"/>
          <w:lang w:val="en-GB" w:eastAsia="nl-NL"/>
        </w:rPr>
        <w:t>5. If a State which has withdrawn from the Union asks to rejoin, its request shall be subject to the procedure referred to in Article 49.</w:t>
      </w:r>
    </w:p>
    <w:p w:rsidR="008B20F8" w:rsidRPr="00CC4F35" w:rsidRDefault="008B20F8" w:rsidP="008B20F8">
      <w:pPr>
        <w:rPr>
          <w:color w:val="C00000"/>
          <w:sz w:val="28"/>
          <w:szCs w:val="28"/>
          <w:lang w:val="en-GB"/>
        </w:rPr>
      </w:pPr>
    </w:p>
    <w:p w:rsidR="008B20F8" w:rsidRPr="006F77B3" w:rsidRDefault="008B20F8" w:rsidP="008B20F8">
      <w:pPr>
        <w:rPr>
          <w:rFonts w:eastAsia="Times New Roman" w:cs="Times New Roman"/>
          <w:b/>
          <w:sz w:val="28"/>
          <w:szCs w:val="28"/>
          <w:lang w:eastAsia="nl-NL"/>
        </w:rPr>
      </w:pPr>
      <w:r w:rsidRPr="006F77B3">
        <w:rPr>
          <w:b/>
          <w:sz w:val="28"/>
          <w:szCs w:val="28"/>
          <w:lang w:val="en-GB"/>
        </w:rPr>
        <w:t xml:space="preserve">- </w:t>
      </w:r>
      <w:hyperlink r:id="rId9" w:history="1">
        <w:r w:rsidRPr="006F77B3">
          <w:rPr>
            <w:rFonts w:eastAsia="Times New Roman" w:cs="Times New Roman"/>
            <w:b/>
            <w:sz w:val="28"/>
            <w:szCs w:val="28"/>
            <w:lang w:eastAsia="nl-NL"/>
          </w:rPr>
          <w:t>European Council 23 March 2018 (Art. 50): Guidelines on the framework for the future EU-UK relationship</w:t>
        </w:r>
      </w:hyperlink>
    </w:p>
    <w:p w:rsidR="008B20F8" w:rsidRDefault="008B20F8" w:rsidP="008B20F8">
      <w:pPr>
        <w:rPr>
          <w:sz w:val="28"/>
          <w:szCs w:val="28"/>
          <w:lang w:val="en-GB"/>
        </w:rPr>
      </w:pPr>
      <w:r w:rsidRPr="00CC4F35">
        <w:rPr>
          <w:sz w:val="28"/>
          <w:szCs w:val="28"/>
          <w:lang w:val="en-GB"/>
        </w:rPr>
        <w:lastRenderedPageBreak/>
        <w:t>http://www.consilium.europa.eu/media/33458/23-euco-art50-guidelines.pdf</w:t>
      </w:r>
    </w:p>
    <w:p w:rsidR="008B20F8" w:rsidRPr="006F77B3" w:rsidRDefault="008B20F8" w:rsidP="008B20F8">
      <w:pPr>
        <w:rPr>
          <w:b/>
          <w:sz w:val="28"/>
          <w:szCs w:val="28"/>
          <w:lang w:val="en-GB"/>
        </w:rPr>
      </w:pPr>
      <w:r w:rsidRPr="006F77B3">
        <w:rPr>
          <w:b/>
          <w:sz w:val="28"/>
          <w:szCs w:val="28"/>
          <w:lang w:val="en-GB"/>
        </w:rPr>
        <w:t>- Draft Agreement on the Withdrawal (version 19 March 2018)</w:t>
      </w:r>
    </w:p>
    <w:p w:rsidR="008B20F8" w:rsidRDefault="008B20F8" w:rsidP="008B20F8">
      <w:pPr>
        <w:rPr>
          <w:sz w:val="28"/>
          <w:szCs w:val="28"/>
          <w:lang w:val="en-GB"/>
        </w:rPr>
      </w:pPr>
      <w:r w:rsidRPr="0065196C">
        <w:rPr>
          <w:sz w:val="28"/>
          <w:szCs w:val="28"/>
          <w:lang w:val="en-GB"/>
        </w:rPr>
        <w:t>https://ec.europa.eu/commission/sites/beta-political/files/draft_agreement_coloured.pdf</w:t>
      </w:r>
    </w:p>
    <w:p w:rsidR="008B20F8" w:rsidRPr="006F77B3" w:rsidRDefault="008B20F8" w:rsidP="008B20F8">
      <w:pPr>
        <w:rPr>
          <w:b/>
          <w:sz w:val="28"/>
          <w:szCs w:val="28"/>
          <w:lang w:val="en-GB"/>
        </w:rPr>
      </w:pPr>
      <w:r w:rsidRPr="006F77B3">
        <w:rPr>
          <w:b/>
          <w:sz w:val="28"/>
          <w:szCs w:val="28"/>
          <w:lang w:val="en-GB"/>
        </w:rPr>
        <w:t>- Conclusions European Council 29 June 2018</w:t>
      </w:r>
    </w:p>
    <w:p w:rsidR="008B20F8" w:rsidRDefault="008B20F8" w:rsidP="008B20F8">
      <w:pPr>
        <w:rPr>
          <w:sz w:val="28"/>
          <w:szCs w:val="28"/>
          <w:lang w:val="en-GB"/>
        </w:rPr>
      </w:pPr>
      <w:r w:rsidRPr="00C834CA">
        <w:rPr>
          <w:sz w:val="28"/>
          <w:szCs w:val="28"/>
          <w:lang w:val="en-GB"/>
        </w:rPr>
        <w:t>http://www.consilium.europa.eu//media/35966/29-euco-art50-conclusions-en.pdf</w:t>
      </w:r>
    </w:p>
    <w:p w:rsidR="008B20F8" w:rsidRDefault="008B20F8" w:rsidP="008B20F8">
      <w:pPr>
        <w:rPr>
          <w:sz w:val="28"/>
          <w:szCs w:val="28"/>
          <w:lang w:val="en-GB"/>
        </w:rPr>
      </w:pPr>
      <w:r>
        <w:rPr>
          <w:sz w:val="28"/>
          <w:szCs w:val="28"/>
          <w:lang w:val="en-GB"/>
        </w:rPr>
        <w:t xml:space="preserve">- </w:t>
      </w:r>
      <w:r w:rsidRPr="001F1C80">
        <w:rPr>
          <w:b/>
          <w:sz w:val="28"/>
          <w:szCs w:val="28"/>
          <w:lang w:val="en-GB"/>
        </w:rPr>
        <w:t>UK Government 12 July 2018: The Future Relationship between the United Kingdom and the European Union</w:t>
      </w:r>
    </w:p>
    <w:p w:rsidR="008B20F8" w:rsidRDefault="008B20F8" w:rsidP="008B20F8">
      <w:pPr>
        <w:rPr>
          <w:sz w:val="28"/>
          <w:szCs w:val="28"/>
          <w:lang w:val="en-GB"/>
        </w:rPr>
      </w:pPr>
      <w:r w:rsidRPr="001F1C80">
        <w:rPr>
          <w:sz w:val="28"/>
          <w:szCs w:val="28"/>
          <w:lang w:val="en-GB"/>
        </w:rPr>
        <w:t>https://assets.publishing.service.gov.uk/government/uploads/system/uploads/attachment_data/file/725288/The_future_relationship_between_the_United_Kingdom_and_the_European_Union.pdf</w:t>
      </w:r>
    </w:p>
    <w:p w:rsidR="008B20F8" w:rsidRPr="006F77B3" w:rsidRDefault="008B20F8" w:rsidP="008B20F8">
      <w:pPr>
        <w:rPr>
          <w:b/>
          <w:sz w:val="28"/>
          <w:szCs w:val="28"/>
          <w:lang w:val="en-GB"/>
        </w:rPr>
      </w:pPr>
      <w:r>
        <w:rPr>
          <w:sz w:val="28"/>
          <w:szCs w:val="28"/>
          <w:lang w:val="en-GB"/>
        </w:rPr>
        <w:t xml:space="preserve">- </w:t>
      </w:r>
      <w:r w:rsidR="00E52BCD">
        <w:rPr>
          <w:sz w:val="28"/>
          <w:szCs w:val="28"/>
          <w:lang w:val="en-GB"/>
        </w:rPr>
        <w:t>C</w:t>
      </w:r>
      <w:r w:rsidR="00E52BCD">
        <w:rPr>
          <w:b/>
          <w:sz w:val="28"/>
          <w:szCs w:val="28"/>
          <w:lang w:val="en-GB"/>
        </w:rPr>
        <w:t>ommunication C</w:t>
      </w:r>
      <w:r w:rsidR="00E52BCD" w:rsidRPr="006F77B3">
        <w:rPr>
          <w:b/>
          <w:sz w:val="28"/>
          <w:szCs w:val="28"/>
          <w:lang w:val="en-GB"/>
        </w:rPr>
        <w:t>ommission</w:t>
      </w:r>
      <w:r w:rsidR="00E52BCD">
        <w:rPr>
          <w:b/>
          <w:sz w:val="28"/>
          <w:szCs w:val="28"/>
          <w:lang w:val="en-GB"/>
        </w:rPr>
        <w:t xml:space="preserve"> 19 </w:t>
      </w:r>
      <w:r w:rsidR="00CF798B">
        <w:rPr>
          <w:b/>
          <w:sz w:val="28"/>
          <w:szCs w:val="28"/>
          <w:lang w:val="en-GB"/>
        </w:rPr>
        <w:t>J</w:t>
      </w:r>
      <w:r w:rsidR="00E52BCD">
        <w:rPr>
          <w:b/>
          <w:sz w:val="28"/>
          <w:szCs w:val="28"/>
          <w:lang w:val="en-GB"/>
        </w:rPr>
        <w:t>uly 2018</w:t>
      </w:r>
      <w:r w:rsidRPr="006F77B3">
        <w:rPr>
          <w:b/>
          <w:sz w:val="28"/>
          <w:szCs w:val="28"/>
          <w:lang w:val="en-GB"/>
        </w:rPr>
        <w:t xml:space="preserve">: </w:t>
      </w:r>
      <w:r w:rsidRPr="006F77B3">
        <w:rPr>
          <w:b/>
          <w:sz w:val="28"/>
          <w:szCs w:val="28"/>
        </w:rPr>
        <w:t>Preparing for the withdrawal of the United Kingdom from the European Union on 30 March 2019</w:t>
      </w:r>
    </w:p>
    <w:p w:rsidR="008B20F8" w:rsidRDefault="008B20F8" w:rsidP="008B20F8">
      <w:pPr>
        <w:rPr>
          <w:sz w:val="28"/>
          <w:szCs w:val="28"/>
          <w:lang w:val="en-GB"/>
        </w:rPr>
      </w:pPr>
      <w:r w:rsidRPr="00EF3EFD">
        <w:rPr>
          <w:sz w:val="28"/>
          <w:szCs w:val="28"/>
          <w:lang w:val="en-GB"/>
        </w:rPr>
        <w:t>https://eur-lex.europa.eu/legal-content/EN/TXT/?uri=CELEX%3A52018DC0556</w:t>
      </w:r>
    </w:p>
    <w:p w:rsidR="008B20F8" w:rsidRPr="006F77B3" w:rsidRDefault="008B20F8" w:rsidP="008B20F8">
      <w:pPr>
        <w:pStyle w:val="Kop1"/>
        <w:rPr>
          <w:rFonts w:asciiTheme="minorHAnsi" w:hAnsiTheme="minorHAnsi"/>
          <w:sz w:val="28"/>
          <w:szCs w:val="28"/>
        </w:rPr>
      </w:pPr>
      <w:r w:rsidRPr="00EC6001">
        <w:rPr>
          <w:rFonts w:asciiTheme="minorHAnsi" w:hAnsiTheme="minorHAnsi"/>
          <w:b w:val="0"/>
          <w:sz w:val="28"/>
          <w:szCs w:val="28"/>
          <w:lang w:val="en-GB"/>
        </w:rPr>
        <w:t xml:space="preserve">- </w:t>
      </w:r>
      <w:r w:rsidRPr="006F77B3">
        <w:rPr>
          <w:rFonts w:asciiTheme="minorHAnsi" w:hAnsiTheme="minorHAnsi"/>
          <w:sz w:val="28"/>
          <w:szCs w:val="28"/>
          <w:lang w:val="en-GB"/>
        </w:rPr>
        <w:t xml:space="preserve">2 August 2018 Article Michel Barnier: </w:t>
      </w:r>
      <w:r w:rsidRPr="006F77B3">
        <w:rPr>
          <w:rFonts w:asciiTheme="minorHAnsi" w:hAnsiTheme="minorHAnsi"/>
          <w:sz w:val="28"/>
          <w:szCs w:val="28"/>
        </w:rPr>
        <w:t>An ambitious partnership with the UK after Brexit</w:t>
      </w:r>
    </w:p>
    <w:p w:rsidR="008B20F8" w:rsidRDefault="008B20F8" w:rsidP="008B20F8">
      <w:pPr>
        <w:rPr>
          <w:sz w:val="28"/>
          <w:szCs w:val="28"/>
          <w:lang w:val="en-GB"/>
        </w:rPr>
      </w:pPr>
      <w:r w:rsidRPr="00237B02">
        <w:rPr>
          <w:sz w:val="28"/>
          <w:szCs w:val="28"/>
          <w:lang w:val="en-GB"/>
        </w:rPr>
        <w:t>https://ec.europa.eu/commission/news/ambitious-partnership-uk-after-brexit-2018-aug-02_en</w:t>
      </w:r>
    </w:p>
    <w:p w:rsidR="008B20F8" w:rsidRPr="00CD0599" w:rsidRDefault="008B20F8" w:rsidP="008B20F8">
      <w:pPr>
        <w:pStyle w:val="Kop1"/>
        <w:rPr>
          <w:rFonts w:asciiTheme="minorHAnsi" w:hAnsiTheme="minorHAnsi"/>
          <w:b w:val="0"/>
          <w:sz w:val="28"/>
          <w:szCs w:val="28"/>
          <w:lang w:val="en"/>
        </w:rPr>
      </w:pPr>
      <w:r>
        <w:rPr>
          <w:sz w:val="28"/>
          <w:szCs w:val="28"/>
          <w:lang w:val="en-GB"/>
        </w:rPr>
        <w:t>-</w:t>
      </w:r>
      <w:r w:rsidRPr="00CD0599">
        <w:rPr>
          <w:rFonts w:asciiTheme="minorHAnsi" w:hAnsiTheme="minorHAnsi"/>
          <w:sz w:val="28"/>
          <w:szCs w:val="28"/>
          <w:lang w:val="en-GB"/>
        </w:rPr>
        <w:t xml:space="preserve">23 August 2018 UK Government:  </w:t>
      </w:r>
      <w:r w:rsidRPr="00CD0599">
        <w:rPr>
          <w:rFonts w:asciiTheme="minorHAnsi" w:hAnsiTheme="minorHAnsi"/>
          <w:sz w:val="28"/>
          <w:szCs w:val="28"/>
          <w:lang w:val="en"/>
        </w:rPr>
        <w:t>How to prepare if the UK leaves the EU with no deal, Guidance on how to prepar</w:t>
      </w:r>
      <w:r>
        <w:rPr>
          <w:rFonts w:asciiTheme="minorHAnsi" w:hAnsiTheme="minorHAnsi"/>
          <w:sz w:val="28"/>
          <w:szCs w:val="28"/>
          <w:lang w:val="en"/>
        </w:rPr>
        <w:t>e for Brexit if there's no deal</w:t>
      </w:r>
    </w:p>
    <w:p w:rsidR="008B20F8" w:rsidRDefault="008B20F8" w:rsidP="008B20F8">
      <w:pPr>
        <w:rPr>
          <w:sz w:val="28"/>
          <w:szCs w:val="28"/>
          <w:lang w:val="en-GB"/>
        </w:rPr>
      </w:pPr>
      <w:r w:rsidRPr="00CD0599">
        <w:rPr>
          <w:sz w:val="28"/>
          <w:szCs w:val="28"/>
          <w:lang w:val="en-GB"/>
        </w:rPr>
        <w:t>https://www.gov.uk/government/collections/how-to-prepare-if-the-uk-leaves-the-eu-with-no-deal</w:t>
      </w:r>
    </w:p>
    <w:p w:rsidR="00474C7C" w:rsidRPr="0063060E" w:rsidRDefault="00184CB6" w:rsidP="00474C7C">
      <w:pPr>
        <w:rPr>
          <w:b/>
          <w:sz w:val="28"/>
          <w:szCs w:val="28"/>
          <w:lang w:val="en-GB"/>
        </w:rPr>
      </w:pPr>
      <w:r w:rsidRPr="0063060E">
        <w:rPr>
          <w:b/>
          <w:sz w:val="28"/>
          <w:szCs w:val="28"/>
          <w:lang w:val="en-GB"/>
        </w:rPr>
        <w:t>-2</w:t>
      </w:r>
      <w:r w:rsidR="00474C7C" w:rsidRPr="0063060E">
        <w:rPr>
          <w:b/>
          <w:sz w:val="28"/>
          <w:szCs w:val="28"/>
          <w:lang w:val="en-GB"/>
        </w:rPr>
        <w:t xml:space="preserve"> September 2018 Interview Michel Barnier with Frankfurter Allgemeine Ze</w:t>
      </w:r>
      <w:r w:rsidR="002F3D91" w:rsidRPr="0063060E">
        <w:rPr>
          <w:b/>
          <w:sz w:val="28"/>
          <w:szCs w:val="28"/>
          <w:lang w:val="en-GB"/>
        </w:rPr>
        <w:t>i</w:t>
      </w:r>
      <w:r w:rsidR="00474C7C" w:rsidRPr="0063060E">
        <w:rPr>
          <w:b/>
          <w:sz w:val="28"/>
          <w:szCs w:val="28"/>
          <w:lang w:val="en-GB"/>
        </w:rPr>
        <w:t>t</w:t>
      </w:r>
      <w:r w:rsidR="002F3D91" w:rsidRPr="0063060E">
        <w:rPr>
          <w:b/>
          <w:sz w:val="28"/>
          <w:szCs w:val="28"/>
          <w:lang w:val="en-GB"/>
        </w:rPr>
        <w:t>u</w:t>
      </w:r>
      <w:r w:rsidR="00474C7C" w:rsidRPr="0063060E">
        <w:rPr>
          <w:b/>
          <w:sz w:val="28"/>
          <w:szCs w:val="28"/>
          <w:lang w:val="en-GB"/>
        </w:rPr>
        <w:t>ng ‘Der Termin für den Brexit steht’</w:t>
      </w:r>
    </w:p>
    <w:p w:rsidR="008B20F8" w:rsidRPr="00773B14" w:rsidRDefault="001C772B" w:rsidP="00893030">
      <w:pPr>
        <w:rPr>
          <w:sz w:val="28"/>
          <w:szCs w:val="28"/>
          <w:lang w:val="en-GB"/>
        </w:rPr>
      </w:pPr>
      <w:hyperlink r:id="rId10" w:history="1">
        <w:r w:rsidR="0063060E" w:rsidRPr="0063060E">
          <w:rPr>
            <w:rStyle w:val="Hyperlink"/>
            <w:color w:val="auto"/>
            <w:sz w:val="28"/>
            <w:szCs w:val="28"/>
            <w:u w:val="none"/>
          </w:rPr>
          <w:t>http://www.faz.net/aktuell/politik/ausland/eu-chefverhandler-michel-barnier-im-gespraech-ueber-den-brexit-15766681.html</w:t>
        </w:r>
      </w:hyperlink>
      <w:r w:rsidR="0063060E" w:rsidRPr="0063060E">
        <w:rPr>
          <w:sz w:val="28"/>
          <w:szCs w:val="28"/>
        </w:rPr>
        <w:t xml:space="preserve"> </w:t>
      </w:r>
    </w:p>
    <w:p w:rsidR="008B20F8" w:rsidRDefault="008B20F8"/>
    <w:sectPr w:rsidR="008B20F8">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72B" w:rsidRDefault="001C772B" w:rsidP="000B5D12">
      <w:pPr>
        <w:spacing w:after="0" w:line="240" w:lineRule="auto"/>
      </w:pPr>
      <w:r>
        <w:separator/>
      </w:r>
    </w:p>
  </w:endnote>
  <w:endnote w:type="continuationSeparator" w:id="0">
    <w:p w:rsidR="001C772B" w:rsidRDefault="001C772B" w:rsidP="000B5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72B" w:rsidRDefault="001C772B" w:rsidP="000B5D12">
      <w:pPr>
        <w:spacing w:after="0" w:line="240" w:lineRule="auto"/>
      </w:pPr>
      <w:r>
        <w:separator/>
      </w:r>
    </w:p>
  </w:footnote>
  <w:footnote w:type="continuationSeparator" w:id="0">
    <w:p w:rsidR="001C772B" w:rsidRDefault="001C772B" w:rsidP="000B5D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617653"/>
      <w:docPartObj>
        <w:docPartGallery w:val="Page Numbers (Top of Page)"/>
        <w:docPartUnique/>
      </w:docPartObj>
    </w:sdtPr>
    <w:sdtEndPr/>
    <w:sdtContent>
      <w:p w:rsidR="000B5D12" w:rsidRDefault="000B5D12">
        <w:pPr>
          <w:pStyle w:val="Koptekst"/>
          <w:jc w:val="center"/>
        </w:pPr>
        <w:r>
          <w:fldChar w:fldCharType="begin"/>
        </w:r>
        <w:r>
          <w:instrText>PAGE   \* MERGEFORMAT</w:instrText>
        </w:r>
        <w:r>
          <w:fldChar w:fldCharType="separate"/>
        </w:r>
        <w:r w:rsidR="00AD6DDB">
          <w:rPr>
            <w:noProof/>
          </w:rPr>
          <w:t>5</w:t>
        </w:r>
        <w:r>
          <w:fldChar w:fldCharType="end"/>
        </w:r>
      </w:p>
    </w:sdtContent>
  </w:sdt>
  <w:p w:rsidR="000B5D12" w:rsidRDefault="000B5D1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707DA"/>
    <w:multiLevelType w:val="hybridMultilevel"/>
    <w:tmpl w:val="E5581458"/>
    <w:lvl w:ilvl="0" w:tplc="0413000F">
      <w:start w:val="1"/>
      <w:numFmt w:val="decimal"/>
      <w:lvlText w:val="%1."/>
      <w:lvlJc w:val="left"/>
      <w:pPr>
        <w:tabs>
          <w:tab w:val="num" w:pos="360"/>
        </w:tabs>
        <w:ind w:left="360" w:hanging="360"/>
      </w:pPr>
      <w:rPr>
        <w:rFonts w:hint="default"/>
      </w:rPr>
    </w:lvl>
    <w:lvl w:ilvl="1" w:tplc="C91CF34C" w:tentative="1">
      <w:start w:val="1"/>
      <w:numFmt w:val="bullet"/>
      <w:lvlText w:val="•"/>
      <w:lvlJc w:val="left"/>
      <w:pPr>
        <w:tabs>
          <w:tab w:val="num" w:pos="1080"/>
        </w:tabs>
        <w:ind w:left="1080" w:hanging="360"/>
      </w:pPr>
      <w:rPr>
        <w:rFonts w:ascii="Times New Roman" w:hAnsi="Times New Roman" w:hint="default"/>
      </w:rPr>
    </w:lvl>
    <w:lvl w:ilvl="2" w:tplc="36F0DC6E" w:tentative="1">
      <w:start w:val="1"/>
      <w:numFmt w:val="bullet"/>
      <w:lvlText w:val="•"/>
      <w:lvlJc w:val="left"/>
      <w:pPr>
        <w:tabs>
          <w:tab w:val="num" w:pos="1800"/>
        </w:tabs>
        <w:ind w:left="1800" w:hanging="360"/>
      </w:pPr>
      <w:rPr>
        <w:rFonts w:ascii="Times New Roman" w:hAnsi="Times New Roman" w:hint="default"/>
      </w:rPr>
    </w:lvl>
    <w:lvl w:ilvl="3" w:tplc="EE08508E" w:tentative="1">
      <w:start w:val="1"/>
      <w:numFmt w:val="bullet"/>
      <w:lvlText w:val="•"/>
      <w:lvlJc w:val="left"/>
      <w:pPr>
        <w:tabs>
          <w:tab w:val="num" w:pos="2520"/>
        </w:tabs>
        <w:ind w:left="2520" w:hanging="360"/>
      </w:pPr>
      <w:rPr>
        <w:rFonts w:ascii="Times New Roman" w:hAnsi="Times New Roman" w:hint="default"/>
      </w:rPr>
    </w:lvl>
    <w:lvl w:ilvl="4" w:tplc="D26C1EA6" w:tentative="1">
      <w:start w:val="1"/>
      <w:numFmt w:val="bullet"/>
      <w:lvlText w:val="•"/>
      <w:lvlJc w:val="left"/>
      <w:pPr>
        <w:tabs>
          <w:tab w:val="num" w:pos="3240"/>
        </w:tabs>
        <w:ind w:left="3240" w:hanging="360"/>
      </w:pPr>
      <w:rPr>
        <w:rFonts w:ascii="Times New Roman" w:hAnsi="Times New Roman" w:hint="default"/>
      </w:rPr>
    </w:lvl>
    <w:lvl w:ilvl="5" w:tplc="13945CEA" w:tentative="1">
      <w:start w:val="1"/>
      <w:numFmt w:val="bullet"/>
      <w:lvlText w:val="•"/>
      <w:lvlJc w:val="left"/>
      <w:pPr>
        <w:tabs>
          <w:tab w:val="num" w:pos="3960"/>
        </w:tabs>
        <w:ind w:left="3960" w:hanging="360"/>
      </w:pPr>
      <w:rPr>
        <w:rFonts w:ascii="Times New Roman" w:hAnsi="Times New Roman" w:hint="default"/>
      </w:rPr>
    </w:lvl>
    <w:lvl w:ilvl="6" w:tplc="0BB203F8" w:tentative="1">
      <w:start w:val="1"/>
      <w:numFmt w:val="bullet"/>
      <w:lvlText w:val="•"/>
      <w:lvlJc w:val="left"/>
      <w:pPr>
        <w:tabs>
          <w:tab w:val="num" w:pos="4680"/>
        </w:tabs>
        <w:ind w:left="4680" w:hanging="360"/>
      </w:pPr>
      <w:rPr>
        <w:rFonts w:ascii="Times New Roman" w:hAnsi="Times New Roman" w:hint="default"/>
      </w:rPr>
    </w:lvl>
    <w:lvl w:ilvl="7" w:tplc="B33812FC" w:tentative="1">
      <w:start w:val="1"/>
      <w:numFmt w:val="bullet"/>
      <w:lvlText w:val="•"/>
      <w:lvlJc w:val="left"/>
      <w:pPr>
        <w:tabs>
          <w:tab w:val="num" w:pos="5400"/>
        </w:tabs>
        <w:ind w:left="5400" w:hanging="360"/>
      </w:pPr>
      <w:rPr>
        <w:rFonts w:ascii="Times New Roman" w:hAnsi="Times New Roman" w:hint="default"/>
      </w:rPr>
    </w:lvl>
    <w:lvl w:ilvl="8" w:tplc="CF56BE44" w:tentative="1">
      <w:start w:val="1"/>
      <w:numFmt w:val="bullet"/>
      <w:lvlText w:val="•"/>
      <w:lvlJc w:val="left"/>
      <w:pPr>
        <w:tabs>
          <w:tab w:val="num" w:pos="6120"/>
        </w:tabs>
        <w:ind w:left="6120" w:hanging="360"/>
      </w:pPr>
      <w:rPr>
        <w:rFonts w:ascii="Times New Roman" w:hAnsi="Times New Roman" w:hint="default"/>
      </w:rPr>
    </w:lvl>
  </w:abstractNum>
  <w:abstractNum w:abstractNumId="1">
    <w:nsid w:val="25933C4D"/>
    <w:multiLevelType w:val="hybridMultilevel"/>
    <w:tmpl w:val="4330EA3A"/>
    <w:lvl w:ilvl="0" w:tplc="643E0A98">
      <w:start w:val="1"/>
      <w:numFmt w:val="bullet"/>
      <w:lvlText w:val="•"/>
      <w:lvlJc w:val="left"/>
      <w:pPr>
        <w:tabs>
          <w:tab w:val="num" w:pos="360"/>
        </w:tabs>
        <w:ind w:left="360" w:hanging="360"/>
      </w:pPr>
      <w:rPr>
        <w:rFonts w:ascii="Times New Roman" w:hAnsi="Times New Roman" w:hint="default"/>
      </w:rPr>
    </w:lvl>
    <w:lvl w:ilvl="1" w:tplc="C91CF34C" w:tentative="1">
      <w:start w:val="1"/>
      <w:numFmt w:val="bullet"/>
      <w:lvlText w:val="•"/>
      <w:lvlJc w:val="left"/>
      <w:pPr>
        <w:tabs>
          <w:tab w:val="num" w:pos="1080"/>
        </w:tabs>
        <w:ind w:left="1080" w:hanging="360"/>
      </w:pPr>
      <w:rPr>
        <w:rFonts w:ascii="Times New Roman" w:hAnsi="Times New Roman" w:hint="default"/>
      </w:rPr>
    </w:lvl>
    <w:lvl w:ilvl="2" w:tplc="36F0DC6E" w:tentative="1">
      <w:start w:val="1"/>
      <w:numFmt w:val="bullet"/>
      <w:lvlText w:val="•"/>
      <w:lvlJc w:val="left"/>
      <w:pPr>
        <w:tabs>
          <w:tab w:val="num" w:pos="1800"/>
        </w:tabs>
        <w:ind w:left="1800" w:hanging="360"/>
      </w:pPr>
      <w:rPr>
        <w:rFonts w:ascii="Times New Roman" w:hAnsi="Times New Roman" w:hint="default"/>
      </w:rPr>
    </w:lvl>
    <w:lvl w:ilvl="3" w:tplc="EE08508E" w:tentative="1">
      <w:start w:val="1"/>
      <w:numFmt w:val="bullet"/>
      <w:lvlText w:val="•"/>
      <w:lvlJc w:val="left"/>
      <w:pPr>
        <w:tabs>
          <w:tab w:val="num" w:pos="2520"/>
        </w:tabs>
        <w:ind w:left="2520" w:hanging="360"/>
      </w:pPr>
      <w:rPr>
        <w:rFonts w:ascii="Times New Roman" w:hAnsi="Times New Roman" w:hint="default"/>
      </w:rPr>
    </w:lvl>
    <w:lvl w:ilvl="4" w:tplc="D26C1EA6" w:tentative="1">
      <w:start w:val="1"/>
      <w:numFmt w:val="bullet"/>
      <w:lvlText w:val="•"/>
      <w:lvlJc w:val="left"/>
      <w:pPr>
        <w:tabs>
          <w:tab w:val="num" w:pos="3240"/>
        </w:tabs>
        <w:ind w:left="3240" w:hanging="360"/>
      </w:pPr>
      <w:rPr>
        <w:rFonts w:ascii="Times New Roman" w:hAnsi="Times New Roman" w:hint="default"/>
      </w:rPr>
    </w:lvl>
    <w:lvl w:ilvl="5" w:tplc="13945CEA" w:tentative="1">
      <w:start w:val="1"/>
      <w:numFmt w:val="bullet"/>
      <w:lvlText w:val="•"/>
      <w:lvlJc w:val="left"/>
      <w:pPr>
        <w:tabs>
          <w:tab w:val="num" w:pos="3960"/>
        </w:tabs>
        <w:ind w:left="3960" w:hanging="360"/>
      </w:pPr>
      <w:rPr>
        <w:rFonts w:ascii="Times New Roman" w:hAnsi="Times New Roman" w:hint="default"/>
      </w:rPr>
    </w:lvl>
    <w:lvl w:ilvl="6" w:tplc="0BB203F8" w:tentative="1">
      <w:start w:val="1"/>
      <w:numFmt w:val="bullet"/>
      <w:lvlText w:val="•"/>
      <w:lvlJc w:val="left"/>
      <w:pPr>
        <w:tabs>
          <w:tab w:val="num" w:pos="4680"/>
        </w:tabs>
        <w:ind w:left="4680" w:hanging="360"/>
      </w:pPr>
      <w:rPr>
        <w:rFonts w:ascii="Times New Roman" w:hAnsi="Times New Roman" w:hint="default"/>
      </w:rPr>
    </w:lvl>
    <w:lvl w:ilvl="7" w:tplc="B33812FC" w:tentative="1">
      <w:start w:val="1"/>
      <w:numFmt w:val="bullet"/>
      <w:lvlText w:val="•"/>
      <w:lvlJc w:val="left"/>
      <w:pPr>
        <w:tabs>
          <w:tab w:val="num" w:pos="5400"/>
        </w:tabs>
        <w:ind w:left="5400" w:hanging="360"/>
      </w:pPr>
      <w:rPr>
        <w:rFonts w:ascii="Times New Roman" w:hAnsi="Times New Roman" w:hint="default"/>
      </w:rPr>
    </w:lvl>
    <w:lvl w:ilvl="8" w:tplc="CF56BE44" w:tentative="1">
      <w:start w:val="1"/>
      <w:numFmt w:val="bullet"/>
      <w:lvlText w:val="•"/>
      <w:lvlJc w:val="left"/>
      <w:pPr>
        <w:tabs>
          <w:tab w:val="num" w:pos="6120"/>
        </w:tabs>
        <w:ind w:left="6120" w:hanging="360"/>
      </w:pPr>
      <w:rPr>
        <w:rFonts w:ascii="Times New Roman" w:hAnsi="Times New Roman" w:hint="default"/>
      </w:rPr>
    </w:lvl>
  </w:abstractNum>
  <w:abstractNum w:abstractNumId="2">
    <w:nsid w:val="35541022"/>
    <w:multiLevelType w:val="hybridMultilevel"/>
    <w:tmpl w:val="4BD82060"/>
    <w:lvl w:ilvl="0" w:tplc="7D36E248">
      <w:start w:val="1"/>
      <w:numFmt w:val="bullet"/>
      <w:lvlText w:val="–"/>
      <w:lvlJc w:val="left"/>
      <w:pPr>
        <w:tabs>
          <w:tab w:val="num" w:pos="720"/>
        </w:tabs>
        <w:ind w:left="720" w:hanging="360"/>
      </w:pPr>
      <w:rPr>
        <w:rFonts w:ascii="Times New Roman" w:hAnsi="Times New Roman" w:hint="default"/>
      </w:rPr>
    </w:lvl>
    <w:lvl w:ilvl="1" w:tplc="739CA6E0">
      <w:start w:val="1"/>
      <w:numFmt w:val="bullet"/>
      <w:lvlText w:val="–"/>
      <w:lvlJc w:val="left"/>
      <w:pPr>
        <w:tabs>
          <w:tab w:val="num" w:pos="1440"/>
        </w:tabs>
        <w:ind w:left="1440" w:hanging="360"/>
      </w:pPr>
      <w:rPr>
        <w:rFonts w:ascii="Times New Roman" w:hAnsi="Times New Roman" w:hint="default"/>
      </w:rPr>
    </w:lvl>
    <w:lvl w:ilvl="2" w:tplc="5968697E" w:tentative="1">
      <w:start w:val="1"/>
      <w:numFmt w:val="bullet"/>
      <w:lvlText w:val="–"/>
      <w:lvlJc w:val="left"/>
      <w:pPr>
        <w:tabs>
          <w:tab w:val="num" w:pos="2160"/>
        </w:tabs>
        <w:ind w:left="2160" w:hanging="360"/>
      </w:pPr>
      <w:rPr>
        <w:rFonts w:ascii="Times New Roman" w:hAnsi="Times New Roman" w:hint="default"/>
      </w:rPr>
    </w:lvl>
    <w:lvl w:ilvl="3" w:tplc="8F5AFAB6" w:tentative="1">
      <w:start w:val="1"/>
      <w:numFmt w:val="bullet"/>
      <w:lvlText w:val="–"/>
      <w:lvlJc w:val="left"/>
      <w:pPr>
        <w:tabs>
          <w:tab w:val="num" w:pos="2880"/>
        </w:tabs>
        <w:ind w:left="2880" w:hanging="360"/>
      </w:pPr>
      <w:rPr>
        <w:rFonts w:ascii="Times New Roman" w:hAnsi="Times New Roman" w:hint="default"/>
      </w:rPr>
    </w:lvl>
    <w:lvl w:ilvl="4" w:tplc="D416E69E" w:tentative="1">
      <w:start w:val="1"/>
      <w:numFmt w:val="bullet"/>
      <w:lvlText w:val="–"/>
      <w:lvlJc w:val="left"/>
      <w:pPr>
        <w:tabs>
          <w:tab w:val="num" w:pos="3600"/>
        </w:tabs>
        <w:ind w:left="3600" w:hanging="360"/>
      </w:pPr>
      <w:rPr>
        <w:rFonts w:ascii="Times New Roman" w:hAnsi="Times New Roman" w:hint="default"/>
      </w:rPr>
    </w:lvl>
    <w:lvl w:ilvl="5" w:tplc="EF1A441A" w:tentative="1">
      <w:start w:val="1"/>
      <w:numFmt w:val="bullet"/>
      <w:lvlText w:val="–"/>
      <w:lvlJc w:val="left"/>
      <w:pPr>
        <w:tabs>
          <w:tab w:val="num" w:pos="4320"/>
        </w:tabs>
        <w:ind w:left="4320" w:hanging="360"/>
      </w:pPr>
      <w:rPr>
        <w:rFonts w:ascii="Times New Roman" w:hAnsi="Times New Roman" w:hint="default"/>
      </w:rPr>
    </w:lvl>
    <w:lvl w:ilvl="6" w:tplc="F4E82FFC" w:tentative="1">
      <w:start w:val="1"/>
      <w:numFmt w:val="bullet"/>
      <w:lvlText w:val="–"/>
      <w:lvlJc w:val="left"/>
      <w:pPr>
        <w:tabs>
          <w:tab w:val="num" w:pos="5040"/>
        </w:tabs>
        <w:ind w:left="5040" w:hanging="360"/>
      </w:pPr>
      <w:rPr>
        <w:rFonts w:ascii="Times New Roman" w:hAnsi="Times New Roman" w:hint="default"/>
      </w:rPr>
    </w:lvl>
    <w:lvl w:ilvl="7" w:tplc="3CD06984" w:tentative="1">
      <w:start w:val="1"/>
      <w:numFmt w:val="bullet"/>
      <w:lvlText w:val="–"/>
      <w:lvlJc w:val="left"/>
      <w:pPr>
        <w:tabs>
          <w:tab w:val="num" w:pos="5760"/>
        </w:tabs>
        <w:ind w:left="5760" w:hanging="360"/>
      </w:pPr>
      <w:rPr>
        <w:rFonts w:ascii="Times New Roman" w:hAnsi="Times New Roman" w:hint="default"/>
      </w:rPr>
    </w:lvl>
    <w:lvl w:ilvl="8" w:tplc="702CD686" w:tentative="1">
      <w:start w:val="1"/>
      <w:numFmt w:val="bullet"/>
      <w:lvlText w:val="–"/>
      <w:lvlJc w:val="left"/>
      <w:pPr>
        <w:tabs>
          <w:tab w:val="num" w:pos="6480"/>
        </w:tabs>
        <w:ind w:left="6480" w:hanging="360"/>
      </w:pPr>
      <w:rPr>
        <w:rFonts w:ascii="Times New Roman" w:hAnsi="Times New Roman" w:hint="default"/>
      </w:rPr>
    </w:lvl>
  </w:abstractNum>
  <w:abstractNum w:abstractNumId="3">
    <w:nsid w:val="3AC83953"/>
    <w:multiLevelType w:val="hybridMultilevel"/>
    <w:tmpl w:val="B524C3FA"/>
    <w:lvl w:ilvl="0" w:tplc="C204AAC4">
      <w:start w:val="1"/>
      <w:numFmt w:val="bullet"/>
      <w:lvlText w:val="•"/>
      <w:lvlJc w:val="left"/>
      <w:pPr>
        <w:tabs>
          <w:tab w:val="num" w:pos="360"/>
        </w:tabs>
        <w:ind w:left="360" w:hanging="360"/>
      </w:pPr>
      <w:rPr>
        <w:rFonts w:ascii="Times New Roman" w:hAnsi="Times New Roman" w:hint="default"/>
      </w:rPr>
    </w:lvl>
    <w:lvl w:ilvl="1" w:tplc="A15A6A48">
      <w:start w:val="1420"/>
      <w:numFmt w:val="bullet"/>
      <w:lvlText w:val="–"/>
      <w:lvlJc w:val="left"/>
      <w:pPr>
        <w:tabs>
          <w:tab w:val="num" w:pos="1080"/>
        </w:tabs>
        <w:ind w:left="1080" w:hanging="360"/>
      </w:pPr>
      <w:rPr>
        <w:rFonts w:ascii="Times New Roman" w:hAnsi="Times New Roman" w:hint="default"/>
      </w:rPr>
    </w:lvl>
    <w:lvl w:ilvl="2" w:tplc="C0AAE576">
      <w:start w:val="1"/>
      <w:numFmt w:val="bullet"/>
      <w:lvlText w:val="•"/>
      <w:lvlJc w:val="left"/>
      <w:pPr>
        <w:tabs>
          <w:tab w:val="num" w:pos="1800"/>
        </w:tabs>
        <w:ind w:left="1800" w:hanging="360"/>
      </w:pPr>
      <w:rPr>
        <w:rFonts w:ascii="Times New Roman" w:hAnsi="Times New Roman" w:hint="default"/>
      </w:rPr>
    </w:lvl>
    <w:lvl w:ilvl="3" w:tplc="60224E0E" w:tentative="1">
      <w:start w:val="1"/>
      <w:numFmt w:val="bullet"/>
      <w:lvlText w:val="•"/>
      <w:lvlJc w:val="left"/>
      <w:pPr>
        <w:tabs>
          <w:tab w:val="num" w:pos="2520"/>
        </w:tabs>
        <w:ind w:left="2520" w:hanging="360"/>
      </w:pPr>
      <w:rPr>
        <w:rFonts w:ascii="Times New Roman" w:hAnsi="Times New Roman" w:hint="default"/>
      </w:rPr>
    </w:lvl>
    <w:lvl w:ilvl="4" w:tplc="F418F436" w:tentative="1">
      <w:start w:val="1"/>
      <w:numFmt w:val="bullet"/>
      <w:lvlText w:val="•"/>
      <w:lvlJc w:val="left"/>
      <w:pPr>
        <w:tabs>
          <w:tab w:val="num" w:pos="3240"/>
        </w:tabs>
        <w:ind w:left="3240" w:hanging="360"/>
      </w:pPr>
      <w:rPr>
        <w:rFonts w:ascii="Times New Roman" w:hAnsi="Times New Roman" w:hint="default"/>
      </w:rPr>
    </w:lvl>
    <w:lvl w:ilvl="5" w:tplc="537C2A1A" w:tentative="1">
      <w:start w:val="1"/>
      <w:numFmt w:val="bullet"/>
      <w:lvlText w:val="•"/>
      <w:lvlJc w:val="left"/>
      <w:pPr>
        <w:tabs>
          <w:tab w:val="num" w:pos="3960"/>
        </w:tabs>
        <w:ind w:left="3960" w:hanging="360"/>
      </w:pPr>
      <w:rPr>
        <w:rFonts w:ascii="Times New Roman" w:hAnsi="Times New Roman" w:hint="default"/>
      </w:rPr>
    </w:lvl>
    <w:lvl w:ilvl="6" w:tplc="AA2E5486" w:tentative="1">
      <w:start w:val="1"/>
      <w:numFmt w:val="bullet"/>
      <w:lvlText w:val="•"/>
      <w:lvlJc w:val="left"/>
      <w:pPr>
        <w:tabs>
          <w:tab w:val="num" w:pos="4680"/>
        </w:tabs>
        <w:ind w:left="4680" w:hanging="360"/>
      </w:pPr>
      <w:rPr>
        <w:rFonts w:ascii="Times New Roman" w:hAnsi="Times New Roman" w:hint="default"/>
      </w:rPr>
    </w:lvl>
    <w:lvl w:ilvl="7" w:tplc="F5A8C8C8" w:tentative="1">
      <w:start w:val="1"/>
      <w:numFmt w:val="bullet"/>
      <w:lvlText w:val="•"/>
      <w:lvlJc w:val="left"/>
      <w:pPr>
        <w:tabs>
          <w:tab w:val="num" w:pos="5400"/>
        </w:tabs>
        <w:ind w:left="5400" w:hanging="360"/>
      </w:pPr>
      <w:rPr>
        <w:rFonts w:ascii="Times New Roman" w:hAnsi="Times New Roman" w:hint="default"/>
      </w:rPr>
    </w:lvl>
    <w:lvl w:ilvl="8" w:tplc="43C4325E" w:tentative="1">
      <w:start w:val="1"/>
      <w:numFmt w:val="bullet"/>
      <w:lvlText w:val="•"/>
      <w:lvlJc w:val="left"/>
      <w:pPr>
        <w:tabs>
          <w:tab w:val="num" w:pos="6120"/>
        </w:tabs>
        <w:ind w:left="6120" w:hanging="360"/>
      </w:pPr>
      <w:rPr>
        <w:rFonts w:ascii="Times New Roman" w:hAnsi="Times New Roman" w:hint="default"/>
      </w:rPr>
    </w:lvl>
  </w:abstractNum>
  <w:abstractNum w:abstractNumId="4">
    <w:nsid w:val="53A949F7"/>
    <w:multiLevelType w:val="hybridMultilevel"/>
    <w:tmpl w:val="B1FA56E6"/>
    <w:lvl w:ilvl="0" w:tplc="07966E8C">
      <w:start w:val="1"/>
      <w:numFmt w:val="bullet"/>
      <w:lvlText w:val="•"/>
      <w:lvlJc w:val="left"/>
      <w:pPr>
        <w:tabs>
          <w:tab w:val="num" w:pos="720"/>
        </w:tabs>
        <w:ind w:left="720" w:hanging="360"/>
      </w:pPr>
      <w:rPr>
        <w:rFonts w:ascii="Times New Roman" w:hAnsi="Times New Roman" w:hint="default"/>
      </w:rPr>
    </w:lvl>
    <w:lvl w:ilvl="1" w:tplc="9300D5F0" w:tentative="1">
      <w:start w:val="1"/>
      <w:numFmt w:val="bullet"/>
      <w:lvlText w:val="•"/>
      <w:lvlJc w:val="left"/>
      <w:pPr>
        <w:tabs>
          <w:tab w:val="num" w:pos="1440"/>
        </w:tabs>
        <w:ind w:left="1440" w:hanging="360"/>
      </w:pPr>
      <w:rPr>
        <w:rFonts w:ascii="Times New Roman" w:hAnsi="Times New Roman" w:hint="default"/>
      </w:rPr>
    </w:lvl>
    <w:lvl w:ilvl="2" w:tplc="0E68FDDE" w:tentative="1">
      <w:start w:val="1"/>
      <w:numFmt w:val="bullet"/>
      <w:lvlText w:val="•"/>
      <w:lvlJc w:val="left"/>
      <w:pPr>
        <w:tabs>
          <w:tab w:val="num" w:pos="2160"/>
        </w:tabs>
        <w:ind w:left="2160" w:hanging="360"/>
      </w:pPr>
      <w:rPr>
        <w:rFonts w:ascii="Times New Roman" w:hAnsi="Times New Roman" w:hint="default"/>
      </w:rPr>
    </w:lvl>
    <w:lvl w:ilvl="3" w:tplc="C47E928E" w:tentative="1">
      <w:start w:val="1"/>
      <w:numFmt w:val="bullet"/>
      <w:lvlText w:val="•"/>
      <w:lvlJc w:val="left"/>
      <w:pPr>
        <w:tabs>
          <w:tab w:val="num" w:pos="2880"/>
        </w:tabs>
        <w:ind w:left="2880" w:hanging="360"/>
      </w:pPr>
      <w:rPr>
        <w:rFonts w:ascii="Times New Roman" w:hAnsi="Times New Roman" w:hint="default"/>
      </w:rPr>
    </w:lvl>
    <w:lvl w:ilvl="4" w:tplc="B96E2D32" w:tentative="1">
      <w:start w:val="1"/>
      <w:numFmt w:val="bullet"/>
      <w:lvlText w:val="•"/>
      <w:lvlJc w:val="left"/>
      <w:pPr>
        <w:tabs>
          <w:tab w:val="num" w:pos="3600"/>
        </w:tabs>
        <w:ind w:left="3600" w:hanging="360"/>
      </w:pPr>
      <w:rPr>
        <w:rFonts w:ascii="Times New Roman" w:hAnsi="Times New Roman" w:hint="default"/>
      </w:rPr>
    </w:lvl>
    <w:lvl w:ilvl="5" w:tplc="46A69C56" w:tentative="1">
      <w:start w:val="1"/>
      <w:numFmt w:val="bullet"/>
      <w:lvlText w:val="•"/>
      <w:lvlJc w:val="left"/>
      <w:pPr>
        <w:tabs>
          <w:tab w:val="num" w:pos="4320"/>
        </w:tabs>
        <w:ind w:left="4320" w:hanging="360"/>
      </w:pPr>
      <w:rPr>
        <w:rFonts w:ascii="Times New Roman" w:hAnsi="Times New Roman" w:hint="default"/>
      </w:rPr>
    </w:lvl>
    <w:lvl w:ilvl="6" w:tplc="397C955C" w:tentative="1">
      <w:start w:val="1"/>
      <w:numFmt w:val="bullet"/>
      <w:lvlText w:val="•"/>
      <w:lvlJc w:val="left"/>
      <w:pPr>
        <w:tabs>
          <w:tab w:val="num" w:pos="5040"/>
        </w:tabs>
        <w:ind w:left="5040" w:hanging="360"/>
      </w:pPr>
      <w:rPr>
        <w:rFonts w:ascii="Times New Roman" w:hAnsi="Times New Roman" w:hint="default"/>
      </w:rPr>
    </w:lvl>
    <w:lvl w:ilvl="7" w:tplc="76007CA4" w:tentative="1">
      <w:start w:val="1"/>
      <w:numFmt w:val="bullet"/>
      <w:lvlText w:val="•"/>
      <w:lvlJc w:val="left"/>
      <w:pPr>
        <w:tabs>
          <w:tab w:val="num" w:pos="5760"/>
        </w:tabs>
        <w:ind w:left="5760" w:hanging="360"/>
      </w:pPr>
      <w:rPr>
        <w:rFonts w:ascii="Times New Roman" w:hAnsi="Times New Roman" w:hint="default"/>
      </w:rPr>
    </w:lvl>
    <w:lvl w:ilvl="8" w:tplc="FDAC65B0" w:tentative="1">
      <w:start w:val="1"/>
      <w:numFmt w:val="bullet"/>
      <w:lvlText w:val="•"/>
      <w:lvlJc w:val="left"/>
      <w:pPr>
        <w:tabs>
          <w:tab w:val="num" w:pos="6480"/>
        </w:tabs>
        <w:ind w:left="6480" w:hanging="360"/>
      </w:pPr>
      <w:rPr>
        <w:rFonts w:ascii="Times New Roman" w:hAnsi="Times New Roman" w:hint="default"/>
      </w:rPr>
    </w:lvl>
  </w:abstractNum>
  <w:abstractNum w:abstractNumId="5">
    <w:nsid w:val="597F2F92"/>
    <w:multiLevelType w:val="hybridMultilevel"/>
    <w:tmpl w:val="54966C64"/>
    <w:lvl w:ilvl="0" w:tplc="A06486A0">
      <w:start w:val="1"/>
      <w:numFmt w:val="bullet"/>
      <w:lvlText w:val="•"/>
      <w:lvlJc w:val="left"/>
      <w:pPr>
        <w:tabs>
          <w:tab w:val="num" w:pos="720"/>
        </w:tabs>
        <w:ind w:left="720" w:hanging="360"/>
      </w:pPr>
      <w:rPr>
        <w:rFonts w:ascii="Times New Roman" w:hAnsi="Times New Roman" w:hint="default"/>
      </w:rPr>
    </w:lvl>
    <w:lvl w:ilvl="1" w:tplc="0A3CE8EE" w:tentative="1">
      <w:start w:val="1"/>
      <w:numFmt w:val="bullet"/>
      <w:lvlText w:val="•"/>
      <w:lvlJc w:val="left"/>
      <w:pPr>
        <w:tabs>
          <w:tab w:val="num" w:pos="1440"/>
        </w:tabs>
        <w:ind w:left="1440" w:hanging="360"/>
      </w:pPr>
      <w:rPr>
        <w:rFonts w:ascii="Times New Roman" w:hAnsi="Times New Roman" w:hint="default"/>
      </w:rPr>
    </w:lvl>
    <w:lvl w:ilvl="2" w:tplc="8A9CE94C" w:tentative="1">
      <w:start w:val="1"/>
      <w:numFmt w:val="bullet"/>
      <w:lvlText w:val="•"/>
      <w:lvlJc w:val="left"/>
      <w:pPr>
        <w:tabs>
          <w:tab w:val="num" w:pos="2160"/>
        </w:tabs>
        <w:ind w:left="2160" w:hanging="360"/>
      </w:pPr>
      <w:rPr>
        <w:rFonts w:ascii="Times New Roman" w:hAnsi="Times New Roman" w:hint="default"/>
      </w:rPr>
    </w:lvl>
    <w:lvl w:ilvl="3" w:tplc="BDACF9F4" w:tentative="1">
      <w:start w:val="1"/>
      <w:numFmt w:val="bullet"/>
      <w:lvlText w:val="•"/>
      <w:lvlJc w:val="left"/>
      <w:pPr>
        <w:tabs>
          <w:tab w:val="num" w:pos="2880"/>
        </w:tabs>
        <w:ind w:left="2880" w:hanging="360"/>
      </w:pPr>
      <w:rPr>
        <w:rFonts w:ascii="Times New Roman" w:hAnsi="Times New Roman" w:hint="default"/>
      </w:rPr>
    </w:lvl>
    <w:lvl w:ilvl="4" w:tplc="BD6EDB52" w:tentative="1">
      <w:start w:val="1"/>
      <w:numFmt w:val="bullet"/>
      <w:lvlText w:val="•"/>
      <w:lvlJc w:val="left"/>
      <w:pPr>
        <w:tabs>
          <w:tab w:val="num" w:pos="3600"/>
        </w:tabs>
        <w:ind w:left="3600" w:hanging="360"/>
      </w:pPr>
      <w:rPr>
        <w:rFonts w:ascii="Times New Roman" w:hAnsi="Times New Roman" w:hint="default"/>
      </w:rPr>
    </w:lvl>
    <w:lvl w:ilvl="5" w:tplc="9B5817E4" w:tentative="1">
      <w:start w:val="1"/>
      <w:numFmt w:val="bullet"/>
      <w:lvlText w:val="•"/>
      <w:lvlJc w:val="left"/>
      <w:pPr>
        <w:tabs>
          <w:tab w:val="num" w:pos="4320"/>
        </w:tabs>
        <w:ind w:left="4320" w:hanging="360"/>
      </w:pPr>
      <w:rPr>
        <w:rFonts w:ascii="Times New Roman" w:hAnsi="Times New Roman" w:hint="default"/>
      </w:rPr>
    </w:lvl>
    <w:lvl w:ilvl="6" w:tplc="E7C64102" w:tentative="1">
      <w:start w:val="1"/>
      <w:numFmt w:val="bullet"/>
      <w:lvlText w:val="•"/>
      <w:lvlJc w:val="left"/>
      <w:pPr>
        <w:tabs>
          <w:tab w:val="num" w:pos="5040"/>
        </w:tabs>
        <w:ind w:left="5040" w:hanging="360"/>
      </w:pPr>
      <w:rPr>
        <w:rFonts w:ascii="Times New Roman" w:hAnsi="Times New Roman" w:hint="default"/>
      </w:rPr>
    </w:lvl>
    <w:lvl w:ilvl="7" w:tplc="3A28630C" w:tentative="1">
      <w:start w:val="1"/>
      <w:numFmt w:val="bullet"/>
      <w:lvlText w:val="•"/>
      <w:lvlJc w:val="left"/>
      <w:pPr>
        <w:tabs>
          <w:tab w:val="num" w:pos="5760"/>
        </w:tabs>
        <w:ind w:left="5760" w:hanging="360"/>
      </w:pPr>
      <w:rPr>
        <w:rFonts w:ascii="Times New Roman" w:hAnsi="Times New Roman" w:hint="default"/>
      </w:rPr>
    </w:lvl>
    <w:lvl w:ilvl="8" w:tplc="28FA7FA2" w:tentative="1">
      <w:start w:val="1"/>
      <w:numFmt w:val="bullet"/>
      <w:lvlText w:val="•"/>
      <w:lvlJc w:val="left"/>
      <w:pPr>
        <w:tabs>
          <w:tab w:val="num" w:pos="6480"/>
        </w:tabs>
        <w:ind w:left="6480" w:hanging="360"/>
      </w:pPr>
      <w:rPr>
        <w:rFonts w:ascii="Times New Roman" w:hAnsi="Times New Roman" w:hint="default"/>
      </w:rPr>
    </w:lvl>
  </w:abstractNum>
  <w:abstractNum w:abstractNumId="6">
    <w:nsid w:val="688452F8"/>
    <w:multiLevelType w:val="hybridMultilevel"/>
    <w:tmpl w:val="FD648D44"/>
    <w:lvl w:ilvl="0" w:tplc="CD5CE998">
      <w:start w:val="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F4B5A69"/>
    <w:multiLevelType w:val="hybridMultilevel"/>
    <w:tmpl w:val="6DF6EBA6"/>
    <w:lvl w:ilvl="0" w:tplc="FF863B02">
      <w:start w:val="1"/>
      <w:numFmt w:val="bullet"/>
      <w:lvlText w:val="•"/>
      <w:lvlJc w:val="left"/>
      <w:pPr>
        <w:tabs>
          <w:tab w:val="num" w:pos="360"/>
        </w:tabs>
        <w:ind w:left="360" w:hanging="360"/>
      </w:pPr>
      <w:rPr>
        <w:rFonts w:ascii="Times New Roman" w:hAnsi="Times New Roman" w:hint="default"/>
      </w:rPr>
    </w:lvl>
    <w:lvl w:ilvl="1" w:tplc="2BB8BC1C">
      <w:start w:val="1737"/>
      <w:numFmt w:val="bullet"/>
      <w:lvlText w:val="–"/>
      <w:lvlJc w:val="left"/>
      <w:pPr>
        <w:tabs>
          <w:tab w:val="num" w:pos="1080"/>
        </w:tabs>
        <w:ind w:left="1080" w:hanging="360"/>
      </w:pPr>
      <w:rPr>
        <w:rFonts w:ascii="Times New Roman" w:hAnsi="Times New Roman" w:hint="default"/>
      </w:rPr>
    </w:lvl>
    <w:lvl w:ilvl="2" w:tplc="F508D424" w:tentative="1">
      <w:start w:val="1"/>
      <w:numFmt w:val="bullet"/>
      <w:lvlText w:val="•"/>
      <w:lvlJc w:val="left"/>
      <w:pPr>
        <w:tabs>
          <w:tab w:val="num" w:pos="1800"/>
        </w:tabs>
        <w:ind w:left="1800" w:hanging="360"/>
      </w:pPr>
      <w:rPr>
        <w:rFonts w:ascii="Times New Roman" w:hAnsi="Times New Roman" w:hint="default"/>
      </w:rPr>
    </w:lvl>
    <w:lvl w:ilvl="3" w:tplc="E8105356" w:tentative="1">
      <w:start w:val="1"/>
      <w:numFmt w:val="bullet"/>
      <w:lvlText w:val="•"/>
      <w:lvlJc w:val="left"/>
      <w:pPr>
        <w:tabs>
          <w:tab w:val="num" w:pos="2520"/>
        </w:tabs>
        <w:ind w:left="2520" w:hanging="360"/>
      </w:pPr>
      <w:rPr>
        <w:rFonts w:ascii="Times New Roman" w:hAnsi="Times New Roman" w:hint="default"/>
      </w:rPr>
    </w:lvl>
    <w:lvl w:ilvl="4" w:tplc="A3C40E06" w:tentative="1">
      <w:start w:val="1"/>
      <w:numFmt w:val="bullet"/>
      <w:lvlText w:val="•"/>
      <w:lvlJc w:val="left"/>
      <w:pPr>
        <w:tabs>
          <w:tab w:val="num" w:pos="3240"/>
        </w:tabs>
        <w:ind w:left="3240" w:hanging="360"/>
      </w:pPr>
      <w:rPr>
        <w:rFonts w:ascii="Times New Roman" w:hAnsi="Times New Roman" w:hint="default"/>
      </w:rPr>
    </w:lvl>
    <w:lvl w:ilvl="5" w:tplc="61B24DB0" w:tentative="1">
      <w:start w:val="1"/>
      <w:numFmt w:val="bullet"/>
      <w:lvlText w:val="•"/>
      <w:lvlJc w:val="left"/>
      <w:pPr>
        <w:tabs>
          <w:tab w:val="num" w:pos="3960"/>
        </w:tabs>
        <w:ind w:left="3960" w:hanging="360"/>
      </w:pPr>
      <w:rPr>
        <w:rFonts w:ascii="Times New Roman" w:hAnsi="Times New Roman" w:hint="default"/>
      </w:rPr>
    </w:lvl>
    <w:lvl w:ilvl="6" w:tplc="C9A8EFD0" w:tentative="1">
      <w:start w:val="1"/>
      <w:numFmt w:val="bullet"/>
      <w:lvlText w:val="•"/>
      <w:lvlJc w:val="left"/>
      <w:pPr>
        <w:tabs>
          <w:tab w:val="num" w:pos="4680"/>
        </w:tabs>
        <w:ind w:left="4680" w:hanging="360"/>
      </w:pPr>
      <w:rPr>
        <w:rFonts w:ascii="Times New Roman" w:hAnsi="Times New Roman" w:hint="default"/>
      </w:rPr>
    </w:lvl>
    <w:lvl w:ilvl="7" w:tplc="A16C5016" w:tentative="1">
      <w:start w:val="1"/>
      <w:numFmt w:val="bullet"/>
      <w:lvlText w:val="•"/>
      <w:lvlJc w:val="left"/>
      <w:pPr>
        <w:tabs>
          <w:tab w:val="num" w:pos="5400"/>
        </w:tabs>
        <w:ind w:left="5400" w:hanging="360"/>
      </w:pPr>
      <w:rPr>
        <w:rFonts w:ascii="Times New Roman" w:hAnsi="Times New Roman" w:hint="default"/>
      </w:rPr>
    </w:lvl>
    <w:lvl w:ilvl="8" w:tplc="AA228694" w:tentative="1">
      <w:start w:val="1"/>
      <w:numFmt w:val="bullet"/>
      <w:lvlText w:val="•"/>
      <w:lvlJc w:val="left"/>
      <w:pPr>
        <w:tabs>
          <w:tab w:val="num" w:pos="6120"/>
        </w:tabs>
        <w:ind w:left="6120" w:hanging="360"/>
      </w:pPr>
      <w:rPr>
        <w:rFonts w:ascii="Times New Roman" w:hAnsi="Times New Roman" w:hint="default"/>
      </w:rPr>
    </w:lvl>
  </w:abstractNum>
  <w:abstractNum w:abstractNumId="8">
    <w:nsid w:val="71F22C5E"/>
    <w:multiLevelType w:val="hybridMultilevel"/>
    <w:tmpl w:val="4B4CF4A8"/>
    <w:lvl w:ilvl="0" w:tplc="6CB85EC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D96305B"/>
    <w:multiLevelType w:val="hybridMultilevel"/>
    <w:tmpl w:val="8304C45A"/>
    <w:lvl w:ilvl="0" w:tplc="69FC4400">
      <w:start w:val="1"/>
      <w:numFmt w:val="bullet"/>
      <w:lvlText w:val="•"/>
      <w:lvlJc w:val="left"/>
      <w:pPr>
        <w:tabs>
          <w:tab w:val="num" w:pos="360"/>
        </w:tabs>
        <w:ind w:left="360" w:hanging="360"/>
      </w:pPr>
      <w:rPr>
        <w:rFonts w:ascii="Times New Roman" w:hAnsi="Times New Roman" w:hint="default"/>
      </w:rPr>
    </w:lvl>
    <w:lvl w:ilvl="1" w:tplc="3F32C486">
      <w:start w:val="1"/>
      <w:numFmt w:val="bullet"/>
      <w:lvlText w:val="•"/>
      <w:lvlJc w:val="left"/>
      <w:pPr>
        <w:tabs>
          <w:tab w:val="num" w:pos="1080"/>
        </w:tabs>
        <w:ind w:left="1080" w:hanging="360"/>
      </w:pPr>
      <w:rPr>
        <w:rFonts w:ascii="Times New Roman" w:hAnsi="Times New Roman" w:hint="default"/>
      </w:rPr>
    </w:lvl>
    <w:lvl w:ilvl="2" w:tplc="CF9C4E62" w:tentative="1">
      <w:start w:val="1"/>
      <w:numFmt w:val="bullet"/>
      <w:lvlText w:val="•"/>
      <w:lvlJc w:val="left"/>
      <w:pPr>
        <w:tabs>
          <w:tab w:val="num" w:pos="1800"/>
        </w:tabs>
        <w:ind w:left="1800" w:hanging="360"/>
      </w:pPr>
      <w:rPr>
        <w:rFonts w:ascii="Times New Roman" w:hAnsi="Times New Roman" w:hint="default"/>
      </w:rPr>
    </w:lvl>
    <w:lvl w:ilvl="3" w:tplc="9A3A17D8" w:tentative="1">
      <w:start w:val="1"/>
      <w:numFmt w:val="bullet"/>
      <w:lvlText w:val="•"/>
      <w:lvlJc w:val="left"/>
      <w:pPr>
        <w:tabs>
          <w:tab w:val="num" w:pos="2520"/>
        </w:tabs>
        <w:ind w:left="2520" w:hanging="360"/>
      </w:pPr>
      <w:rPr>
        <w:rFonts w:ascii="Times New Roman" w:hAnsi="Times New Roman" w:hint="default"/>
      </w:rPr>
    </w:lvl>
    <w:lvl w:ilvl="4" w:tplc="33849A24" w:tentative="1">
      <w:start w:val="1"/>
      <w:numFmt w:val="bullet"/>
      <w:lvlText w:val="•"/>
      <w:lvlJc w:val="left"/>
      <w:pPr>
        <w:tabs>
          <w:tab w:val="num" w:pos="3240"/>
        </w:tabs>
        <w:ind w:left="3240" w:hanging="360"/>
      </w:pPr>
      <w:rPr>
        <w:rFonts w:ascii="Times New Roman" w:hAnsi="Times New Roman" w:hint="default"/>
      </w:rPr>
    </w:lvl>
    <w:lvl w:ilvl="5" w:tplc="F920F152" w:tentative="1">
      <w:start w:val="1"/>
      <w:numFmt w:val="bullet"/>
      <w:lvlText w:val="•"/>
      <w:lvlJc w:val="left"/>
      <w:pPr>
        <w:tabs>
          <w:tab w:val="num" w:pos="3960"/>
        </w:tabs>
        <w:ind w:left="3960" w:hanging="360"/>
      </w:pPr>
      <w:rPr>
        <w:rFonts w:ascii="Times New Roman" w:hAnsi="Times New Roman" w:hint="default"/>
      </w:rPr>
    </w:lvl>
    <w:lvl w:ilvl="6" w:tplc="9544C92A" w:tentative="1">
      <w:start w:val="1"/>
      <w:numFmt w:val="bullet"/>
      <w:lvlText w:val="•"/>
      <w:lvlJc w:val="left"/>
      <w:pPr>
        <w:tabs>
          <w:tab w:val="num" w:pos="4680"/>
        </w:tabs>
        <w:ind w:left="4680" w:hanging="360"/>
      </w:pPr>
      <w:rPr>
        <w:rFonts w:ascii="Times New Roman" w:hAnsi="Times New Roman" w:hint="default"/>
      </w:rPr>
    </w:lvl>
    <w:lvl w:ilvl="7" w:tplc="065E7E94" w:tentative="1">
      <w:start w:val="1"/>
      <w:numFmt w:val="bullet"/>
      <w:lvlText w:val="•"/>
      <w:lvlJc w:val="left"/>
      <w:pPr>
        <w:tabs>
          <w:tab w:val="num" w:pos="5400"/>
        </w:tabs>
        <w:ind w:left="5400" w:hanging="360"/>
      </w:pPr>
      <w:rPr>
        <w:rFonts w:ascii="Times New Roman" w:hAnsi="Times New Roman" w:hint="default"/>
      </w:rPr>
    </w:lvl>
    <w:lvl w:ilvl="8" w:tplc="601EDD30" w:tentative="1">
      <w:start w:val="1"/>
      <w:numFmt w:val="bullet"/>
      <w:lvlText w:val="•"/>
      <w:lvlJc w:val="left"/>
      <w:pPr>
        <w:tabs>
          <w:tab w:val="num" w:pos="6120"/>
        </w:tabs>
        <w:ind w:left="6120" w:hanging="360"/>
      </w:pPr>
      <w:rPr>
        <w:rFonts w:ascii="Times New Roman" w:hAnsi="Times New Roman" w:hint="default"/>
      </w:rPr>
    </w:lvl>
  </w:abstractNum>
  <w:abstractNum w:abstractNumId="10">
    <w:nsid w:val="7E927D05"/>
    <w:multiLevelType w:val="hybridMultilevel"/>
    <w:tmpl w:val="FD5413CE"/>
    <w:lvl w:ilvl="0" w:tplc="13F038A0">
      <w:start w:val="1"/>
      <w:numFmt w:val="bullet"/>
      <w:lvlText w:val="•"/>
      <w:lvlJc w:val="left"/>
      <w:pPr>
        <w:tabs>
          <w:tab w:val="num" w:pos="720"/>
        </w:tabs>
        <w:ind w:left="720" w:hanging="360"/>
      </w:pPr>
      <w:rPr>
        <w:rFonts w:ascii="Times New Roman" w:hAnsi="Times New Roman" w:hint="default"/>
      </w:rPr>
    </w:lvl>
    <w:lvl w:ilvl="1" w:tplc="D7D6C9D8" w:tentative="1">
      <w:start w:val="1"/>
      <w:numFmt w:val="bullet"/>
      <w:lvlText w:val="•"/>
      <w:lvlJc w:val="left"/>
      <w:pPr>
        <w:tabs>
          <w:tab w:val="num" w:pos="1440"/>
        </w:tabs>
        <w:ind w:left="1440" w:hanging="360"/>
      </w:pPr>
      <w:rPr>
        <w:rFonts w:ascii="Times New Roman" w:hAnsi="Times New Roman" w:hint="default"/>
      </w:rPr>
    </w:lvl>
    <w:lvl w:ilvl="2" w:tplc="186C25EE" w:tentative="1">
      <w:start w:val="1"/>
      <w:numFmt w:val="bullet"/>
      <w:lvlText w:val="•"/>
      <w:lvlJc w:val="left"/>
      <w:pPr>
        <w:tabs>
          <w:tab w:val="num" w:pos="2160"/>
        </w:tabs>
        <w:ind w:left="2160" w:hanging="360"/>
      </w:pPr>
      <w:rPr>
        <w:rFonts w:ascii="Times New Roman" w:hAnsi="Times New Roman" w:hint="default"/>
      </w:rPr>
    </w:lvl>
    <w:lvl w:ilvl="3" w:tplc="72D25D08" w:tentative="1">
      <w:start w:val="1"/>
      <w:numFmt w:val="bullet"/>
      <w:lvlText w:val="•"/>
      <w:lvlJc w:val="left"/>
      <w:pPr>
        <w:tabs>
          <w:tab w:val="num" w:pos="2880"/>
        </w:tabs>
        <w:ind w:left="2880" w:hanging="360"/>
      </w:pPr>
      <w:rPr>
        <w:rFonts w:ascii="Times New Roman" w:hAnsi="Times New Roman" w:hint="default"/>
      </w:rPr>
    </w:lvl>
    <w:lvl w:ilvl="4" w:tplc="926833D0" w:tentative="1">
      <w:start w:val="1"/>
      <w:numFmt w:val="bullet"/>
      <w:lvlText w:val="•"/>
      <w:lvlJc w:val="left"/>
      <w:pPr>
        <w:tabs>
          <w:tab w:val="num" w:pos="3600"/>
        </w:tabs>
        <w:ind w:left="3600" w:hanging="360"/>
      </w:pPr>
      <w:rPr>
        <w:rFonts w:ascii="Times New Roman" w:hAnsi="Times New Roman" w:hint="default"/>
      </w:rPr>
    </w:lvl>
    <w:lvl w:ilvl="5" w:tplc="310E4010" w:tentative="1">
      <w:start w:val="1"/>
      <w:numFmt w:val="bullet"/>
      <w:lvlText w:val="•"/>
      <w:lvlJc w:val="left"/>
      <w:pPr>
        <w:tabs>
          <w:tab w:val="num" w:pos="4320"/>
        </w:tabs>
        <w:ind w:left="4320" w:hanging="360"/>
      </w:pPr>
      <w:rPr>
        <w:rFonts w:ascii="Times New Roman" w:hAnsi="Times New Roman" w:hint="default"/>
      </w:rPr>
    </w:lvl>
    <w:lvl w:ilvl="6" w:tplc="275692A4" w:tentative="1">
      <w:start w:val="1"/>
      <w:numFmt w:val="bullet"/>
      <w:lvlText w:val="•"/>
      <w:lvlJc w:val="left"/>
      <w:pPr>
        <w:tabs>
          <w:tab w:val="num" w:pos="5040"/>
        </w:tabs>
        <w:ind w:left="5040" w:hanging="360"/>
      </w:pPr>
      <w:rPr>
        <w:rFonts w:ascii="Times New Roman" w:hAnsi="Times New Roman" w:hint="default"/>
      </w:rPr>
    </w:lvl>
    <w:lvl w:ilvl="7" w:tplc="2782FD14" w:tentative="1">
      <w:start w:val="1"/>
      <w:numFmt w:val="bullet"/>
      <w:lvlText w:val="•"/>
      <w:lvlJc w:val="left"/>
      <w:pPr>
        <w:tabs>
          <w:tab w:val="num" w:pos="5760"/>
        </w:tabs>
        <w:ind w:left="5760" w:hanging="360"/>
      </w:pPr>
      <w:rPr>
        <w:rFonts w:ascii="Times New Roman" w:hAnsi="Times New Roman" w:hint="default"/>
      </w:rPr>
    </w:lvl>
    <w:lvl w:ilvl="8" w:tplc="A080B96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 w:numId="3">
    <w:abstractNumId w:val="4"/>
  </w:num>
  <w:num w:numId="4">
    <w:abstractNumId w:val="6"/>
  </w:num>
  <w:num w:numId="5">
    <w:abstractNumId w:val="7"/>
  </w:num>
  <w:num w:numId="6">
    <w:abstractNumId w:val="9"/>
  </w:num>
  <w:num w:numId="7">
    <w:abstractNumId w:val="3"/>
  </w:num>
  <w:num w:numId="8">
    <w:abstractNumId w:val="5"/>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770"/>
    <w:rsid w:val="00023A78"/>
    <w:rsid w:val="000256C3"/>
    <w:rsid w:val="000725B6"/>
    <w:rsid w:val="00076902"/>
    <w:rsid w:val="000B5D12"/>
    <w:rsid w:val="000D3677"/>
    <w:rsid w:val="00163351"/>
    <w:rsid w:val="00181B9B"/>
    <w:rsid w:val="00184CB6"/>
    <w:rsid w:val="00191775"/>
    <w:rsid w:val="0019394C"/>
    <w:rsid w:val="001B01A5"/>
    <w:rsid w:val="001C772B"/>
    <w:rsid w:val="001E27DF"/>
    <w:rsid w:val="00204B0C"/>
    <w:rsid w:val="00210588"/>
    <w:rsid w:val="00221536"/>
    <w:rsid w:val="002516D1"/>
    <w:rsid w:val="002727E8"/>
    <w:rsid w:val="00280270"/>
    <w:rsid w:val="002831BC"/>
    <w:rsid w:val="00295698"/>
    <w:rsid w:val="002F3D91"/>
    <w:rsid w:val="00330585"/>
    <w:rsid w:val="0033703C"/>
    <w:rsid w:val="003806A5"/>
    <w:rsid w:val="0038577D"/>
    <w:rsid w:val="00396F47"/>
    <w:rsid w:val="003B54CB"/>
    <w:rsid w:val="003F20F3"/>
    <w:rsid w:val="003F3174"/>
    <w:rsid w:val="00413F5F"/>
    <w:rsid w:val="004309CB"/>
    <w:rsid w:val="00474C7C"/>
    <w:rsid w:val="00487D2C"/>
    <w:rsid w:val="00495EF5"/>
    <w:rsid w:val="004A2AFA"/>
    <w:rsid w:val="004D1F61"/>
    <w:rsid w:val="004E60CB"/>
    <w:rsid w:val="004F3774"/>
    <w:rsid w:val="00512FF1"/>
    <w:rsid w:val="00514597"/>
    <w:rsid w:val="0051509C"/>
    <w:rsid w:val="00525DB8"/>
    <w:rsid w:val="00534771"/>
    <w:rsid w:val="0057259B"/>
    <w:rsid w:val="00591ECE"/>
    <w:rsid w:val="00593D16"/>
    <w:rsid w:val="005B1590"/>
    <w:rsid w:val="005C3D0A"/>
    <w:rsid w:val="005D2B3E"/>
    <w:rsid w:val="005E03A2"/>
    <w:rsid w:val="00604922"/>
    <w:rsid w:val="0063060E"/>
    <w:rsid w:val="006318BF"/>
    <w:rsid w:val="006432F5"/>
    <w:rsid w:val="0065124D"/>
    <w:rsid w:val="006D774C"/>
    <w:rsid w:val="006E356C"/>
    <w:rsid w:val="006F2469"/>
    <w:rsid w:val="00702F58"/>
    <w:rsid w:val="0074227F"/>
    <w:rsid w:val="00763FF9"/>
    <w:rsid w:val="0076787B"/>
    <w:rsid w:val="00777839"/>
    <w:rsid w:val="00893030"/>
    <w:rsid w:val="00896803"/>
    <w:rsid w:val="008B20F8"/>
    <w:rsid w:val="008E5A0E"/>
    <w:rsid w:val="00904F29"/>
    <w:rsid w:val="0092148B"/>
    <w:rsid w:val="00967E47"/>
    <w:rsid w:val="00971D81"/>
    <w:rsid w:val="009822E9"/>
    <w:rsid w:val="009C3BB4"/>
    <w:rsid w:val="009C42E0"/>
    <w:rsid w:val="009D5B76"/>
    <w:rsid w:val="009E3BA6"/>
    <w:rsid w:val="009E45DD"/>
    <w:rsid w:val="009F6770"/>
    <w:rsid w:val="00A81684"/>
    <w:rsid w:val="00AA73F1"/>
    <w:rsid w:val="00AB1862"/>
    <w:rsid w:val="00AD6DDB"/>
    <w:rsid w:val="00B07046"/>
    <w:rsid w:val="00B13D00"/>
    <w:rsid w:val="00B3420F"/>
    <w:rsid w:val="00B96E30"/>
    <w:rsid w:val="00B97AA4"/>
    <w:rsid w:val="00BB22B4"/>
    <w:rsid w:val="00BC522E"/>
    <w:rsid w:val="00BD7818"/>
    <w:rsid w:val="00BF00CB"/>
    <w:rsid w:val="00C6050F"/>
    <w:rsid w:val="00C617E1"/>
    <w:rsid w:val="00C62936"/>
    <w:rsid w:val="00CD56DF"/>
    <w:rsid w:val="00CE57A0"/>
    <w:rsid w:val="00CF798B"/>
    <w:rsid w:val="00D77400"/>
    <w:rsid w:val="00DA2AA8"/>
    <w:rsid w:val="00DA47A1"/>
    <w:rsid w:val="00DE76F6"/>
    <w:rsid w:val="00DF7253"/>
    <w:rsid w:val="00E52BCD"/>
    <w:rsid w:val="00E61003"/>
    <w:rsid w:val="00EC02CD"/>
    <w:rsid w:val="00F37B75"/>
    <w:rsid w:val="00F56DF0"/>
    <w:rsid w:val="00F62F09"/>
    <w:rsid w:val="00F73A5B"/>
    <w:rsid w:val="00F976C1"/>
    <w:rsid w:val="00FC19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8B20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5A0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5A0E"/>
    <w:rPr>
      <w:rFonts w:ascii="Tahoma" w:hAnsi="Tahoma" w:cs="Tahoma"/>
      <w:sz w:val="16"/>
      <w:szCs w:val="16"/>
    </w:rPr>
  </w:style>
  <w:style w:type="character" w:customStyle="1" w:styleId="Kop1Char">
    <w:name w:val="Kop 1 Char"/>
    <w:basedOn w:val="Standaardalinea-lettertype"/>
    <w:link w:val="Kop1"/>
    <w:uiPriority w:val="9"/>
    <w:rsid w:val="008B20F8"/>
    <w:rPr>
      <w:rFonts w:ascii="Times New Roman" w:eastAsia="Times New Roman" w:hAnsi="Times New Roman" w:cs="Times New Roman"/>
      <w:b/>
      <w:bCs/>
      <w:kern w:val="36"/>
      <w:sz w:val="48"/>
      <w:szCs w:val="48"/>
      <w:lang w:eastAsia="nl-NL"/>
    </w:rPr>
  </w:style>
  <w:style w:type="paragraph" w:styleId="Lijstalinea">
    <w:name w:val="List Paragraph"/>
    <w:basedOn w:val="Standaard"/>
    <w:uiPriority w:val="34"/>
    <w:qFormat/>
    <w:rsid w:val="003F3174"/>
    <w:pPr>
      <w:ind w:left="720"/>
      <w:contextualSpacing/>
    </w:pPr>
  </w:style>
  <w:style w:type="character" w:styleId="Hyperlink">
    <w:name w:val="Hyperlink"/>
    <w:basedOn w:val="Standaardalinea-lettertype"/>
    <w:uiPriority w:val="99"/>
    <w:unhideWhenUsed/>
    <w:rsid w:val="00396F47"/>
    <w:rPr>
      <w:color w:val="0000FF" w:themeColor="hyperlink"/>
      <w:u w:val="single"/>
    </w:rPr>
  </w:style>
  <w:style w:type="paragraph" w:styleId="Koptekst">
    <w:name w:val="header"/>
    <w:basedOn w:val="Standaard"/>
    <w:link w:val="KoptekstChar"/>
    <w:uiPriority w:val="99"/>
    <w:unhideWhenUsed/>
    <w:rsid w:val="000B5D1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B5D12"/>
  </w:style>
  <w:style w:type="paragraph" w:styleId="Voettekst">
    <w:name w:val="footer"/>
    <w:basedOn w:val="Standaard"/>
    <w:link w:val="VoettekstChar"/>
    <w:uiPriority w:val="99"/>
    <w:unhideWhenUsed/>
    <w:rsid w:val="000B5D1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B5D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8B20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5A0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5A0E"/>
    <w:rPr>
      <w:rFonts w:ascii="Tahoma" w:hAnsi="Tahoma" w:cs="Tahoma"/>
      <w:sz w:val="16"/>
      <w:szCs w:val="16"/>
    </w:rPr>
  </w:style>
  <w:style w:type="character" w:customStyle="1" w:styleId="Kop1Char">
    <w:name w:val="Kop 1 Char"/>
    <w:basedOn w:val="Standaardalinea-lettertype"/>
    <w:link w:val="Kop1"/>
    <w:uiPriority w:val="9"/>
    <w:rsid w:val="008B20F8"/>
    <w:rPr>
      <w:rFonts w:ascii="Times New Roman" w:eastAsia="Times New Roman" w:hAnsi="Times New Roman" w:cs="Times New Roman"/>
      <w:b/>
      <w:bCs/>
      <w:kern w:val="36"/>
      <w:sz w:val="48"/>
      <w:szCs w:val="48"/>
      <w:lang w:eastAsia="nl-NL"/>
    </w:rPr>
  </w:style>
  <w:style w:type="paragraph" w:styleId="Lijstalinea">
    <w:name w:val="List Paragraph"/>
    <w:basedOn w:val="Standaard"/>
    <w:uiPriority w:val="34"/>
    <w:qFormat/>
    <w:rsid w:val="003F3174"/>
    <w:pPr>
      <w:ind w:left="720"/>
      <w:contextualSpacing/>
    </w:pPr>
  </w:style>
  <w:style w:type="character" w:styleId="Hyperlink">
    <w:name w:val="Hyperlink"/>
    <w:basedOn w:val="Standaardalinea-lettertype"/>
    <w:uiPriority w:val="99"/>
    <w:unhideWhenUsed/>
    <w:rsid w:val="00396F47"/>
    <w:rPr>
      <w:color w:val="0000FF" w:themeColor="hyperlink"/>
      <w:u w:val="single"/>
    </w:rPr>
  </w:style>
  <w:style w:type="paragraph" w:styleId="Koptekst">
    <w:name w:val="header"/>
    <w:basedOn w:val="Standaard"/>
    <w:link w:val="KoptekstChar"/>
    <w:uiPriority w:val="99"/>
    <w:unhideWhenUsed/>
    <w:rsid w:val="000B5D1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B5D12"/>
  </w:style>
  <w:style w:type="paragraph" w:styleId="Voettekst">
    <w:name w:val="footer"/>
    <w:basedOn w:val="Standaard"/>
    <w:link w:val="VoettekstChar"/>
    <w:uiPriority w:val="99"/>
    <w:unhideWhenUsed/>
    <w:rsid w:val="000B5D1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B5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71416">
      <w:bodyDiv w:val="1"/>
      <w:marLeft w:val="0"/>
      <w:marRight w:val="0"/>
      <w:marTop w:val="0"/>
      <w:marBottom w:val="0"/>
      <w:divBdr>
        <w:top w:val="none" w:sz="0" w:space="0" w:color="auto"/>
        <w:left w:val="none" w:sz="0" w:space="0" w:color="auto"/>
        <w:bottom w:val="none" w:sz="0" w:space="0" w:color="auto"/>
        <w:right w:val="none" w:sz="0" w:space="0" w:color="auto"/>
      </w:divBdr>
      <w:divsChild>
        <w:div w:id="247233279">
          <w:marLeft w:val="547"/>
          <w:marRight w:val="0"/>
          <w:marTop w:val="154"/>
          <w:marBottom w:val="0"/>
          <w:divBdr>
            <w:top w:val="none" w:sz="0" w:space="0" w:color="auto"/>
            <w:left w:val="none" w:sz="0" w:space="0" w:color="auto"/>
            <w:bottom w:val="none" w:sz="0" w:space="0" w:color="auto"/>
            <w:right w:val="none" w:sz="0" w:space="0" w:color="auto"/>
          </w:divBdr>
        </w:div>
        <w:div w:id="1435444497">
          <w:marLeft w:val="547"/>
          <w:marRight w:val="0"/>
          <w:marTop w:val="154"/>
          <w:marBottom w:val="0"/>
          <w:divBdr>
            <w:top w:val="none" w:sz="0" w:space="0" w:color="auto"/>
            <w:left w:val="none" w:sz="0" w:space="0" w:color="auto"/>
            <w:bottom w:val="none" w:sz="0" w:space="0" w:color="auto"/>
            <w:right w:val="none" w:sz="0" w:space="0" w:color="auto"/>
          </w:divBdr>
        </w:div>
        <w:div w:id="391777761">
          <w:marLeft w:val="547"/>
          <w:marRight w:val="0"/>
          <w:marTop w:val="154"/>
          <w:marBottom w:val="0"/>
          <w:divBdr>
            <w:top w:val="none" w:sz="0" w:space="0" w:color="auto"/>
            <w:left w:val="none" w:sz="0" w:space="0" w:color="auto"/>
            <w:bottom w:val="none" w:sz="0" w:space="0" w:color="auto"/>
            <w:right w:val="none" w:sz="0" w:space="0" w:color="auto"/>
          </w:divBdr>
        </w:div>
      </w:divsChild>
    </w:div>
    <w:div w:id="254553576">
      <w:bodyDiv w:val="1"/>
      <w:marLeft w:val="0"/>
      <w:marRight w:val="0"/>
      <w:marTop w:val="0"/>
      <w:marBottom w:val="0"/>
      <w:divBdr>
        <w:top w:val="none" w:sz="0" w:space="0" w:color="auto"/>
        <w:left w:val="none" w:sz="0" w:space="0" w:color="auto"/>
        <w:bottom w:val="none" w:sz="0" w:space="0" w:color="auto"/>
        <w:right w:val="none" w:sz="0" w:space="0" w:color="auto"/>
      </w:divBdr>
      <w:divsChild>
        <w:div w:id="428619068">
          <w:marLeft w:val="547"/>
          <w:marRight w:val="0"/>
          <w:marTop w:val="154"/>
          <w:marBottom w:val="0"/>
          <w:divBdr>
            <w:top w:val="none" w:sz="0" w:space="0" w:color="auto"/>
            <w:left w:val="none" w:sz="0" w:space="0" w:color="auto"/>
            <w:bottom w:val="none" w:sz="0" w:space="0" w:color="auto"/>
            <w:right w:val="none" w:sz="0" w:space="0" w:color="auto"/>
          </w:divBdr>
        </w:div>
        <w:div w:id="749229401">
          <w:marLeft w:val="547"/>
          <w:marRight w:val="0"/>
          <w:marTop w:val="154"/>
          <w:marBottom w:val="0"/>
          <w:divBdr>
            <w:top w:val="none" w:sz="0" w:space="0" w:color="auto"/>
            <w:left w:val="none" w:sz="0" w:space="0" w:color="auto"/>
            <w:bottom w:val="none" w:sz="0" w:space="0" w:color="auto"/>
            <w:right w:val="none" w:sz="0" w:space="0" w:color="auto"/>
          </w:divBdr>
        </w:div>
        <w:div w:id="1274939682">
          <w:marLeft w:val="547"/>
          <w:marRight w:val="0"/>
          <w:marTop w:val="154"/>
          <w:marBottom w:val="0"/>
          <w:divBdr>
            <w:top w:val="none" w:sz="0" w:space="0" w:color="auto"/>
            <w:left w:val="none" w:sz="0" w:space="0" w:color="auto"/>
            <w:bottom w:val="none" w:sz="0" w:space="0" w:color="auto"/>
            <w:right w:val="none" w:sz="0" w:space="0" w:color="auto"/>
          </w:divBdr>
        </w:div>
        <w:div w:id="1933927463">
          <w:marLeft w:val="547"/>
          <w:marRight w:val="0"/>
          <w:marTop w:val="154"/>
          <w:marBottom w:val="0"/>
          <w:divBdr>
            <w:top w:val="none" w:sz="0" w:space="0" w:color="auto"/>
            <w:left w:val="none" w:sz="0" w:space="0" w:color="auto"/>
            <w:bottom w:val="none" w:sz="0" w:space="0" w:color="auto"/>
            <w:right w:val="none" w:sz="0" w:space="0" w:color="auto"/>
          </w:divBdr>
        </w:div>
        <w:div w:id="551696763">
          <w:marLeft w:val="547"/>
          <w:marRight w:val="0"/>
          <w:marTop w:val="154"/>
          <w:marBottom w:val="0"/>
          <w:divBdr>
            <w:top w:val="none" w:sz="0" w:space="0" w:color="auto"/>
            <w:left w:val="none" w:sz="0" w:space="0" w:color="auto"/>
            <w:bottom w:val="none" w:sz="0" w:space="0" w:color="auto"/>
            <w:right w:val="none" w:sz="0" w:space="0" w:color="auto"/>
          </w:divBdr>
        </w:div>
        <w:div w:id="371078886">
          <w:marLeft w:val="547"/>
          <w:marRight w:val="0"/>
          <w:marTop w:val="154"/>
          <w:marBottom w:val="0"/>
          <w:divBdr>
            <w:top w:val="none" w:sz="0" w:space="0" w:color="auto"/>
            <w:left w:val="none" w:sz="0" w:space="0" w:color="auto"/>
            <w:bottom w:val="none" w:sz="0" w:space="0" w:color="auto"/>
            <w:right w:val="none" w:sz="0" w:space="0" w:color="auto"/>
          </w:divBdr>
        </w:div>
        <w:div w:id="923027444">
          <w:marLeft w:val="547"/>
          <w:marRight w:val="0"/>
          <w:marTop w:val="154"/>
          <w:marBottom w:val="0"/>
          <w:divBdr>
            <w:top w:val="none" w:sz="0" w:space="0" w:color="auto"/>
            <w:left w:val="none" w:sz="0" w:space="0" w:color="auto"/>
            <w:bottom w:val="none" w:sz="0" w:space="0" w:color="auto"/>
            <w:right w:val="none" w:sz="0" w:space="0" w:color="auto"/>
          </w:divBdr>
        </w:div>
        <w:div w:id="1357851415">
          <w:marLeft w:val="547"/>
          <w:marRight w:val="0"/>
          <w:marTop w:val="154"/>
          <w:marBottom w:val="0"/>
          <w:divBdr>
            <w:top w:val="none" w:sz="0" w:space="0" w:color="auto"/>
            <w:left w:val="none" w:sz="0" w:space="0" w:color="auto"/>
            <w:bottom w:val="none" w:sz="0" w:space="0" w:color="auto"/>
            <w:right w:val="none" w:sz="0" w:space="0" w:color="auto"/>
          </w:divBdr>
        </w:div>
        <w:div w:id="1556769553">
          <w:marLeft w:val="547"/>
          <w:marRight w:val="0"/>
          <w:marTop w:val="154"/>
          <w:marBottom w:val="0"/>
          <w:divBdr>
            <w:top w:val="none" w:sz="0" w:space="0" w:color="auto"/>
            <w:left w:val="none" w:sz="0" w:space="0" w:color="auto"/>
            <w:bottom w:val="none" w:sz="0" w:space="0" w:color="auto"/>
            <w:right w:val="none" w:sz="0" w:space="0" w:color="auto"/>
          </w:divBdr>
        </w:div>
      </w:divsChild>
    </w:div>
    <w:div w:id="414404035">
      <w:bodyDiv w:val="1"/>
      <w:marLeft w:val="0"/>
      <w:marRight w:val="0"/>
      <w:marTop w:val="0"/>
      <w:marBottom w:val="0"/>
      <w:divBdr>
        <w:top w:val="none" w:sz="0" w:space="0" w:color="auto"/>
        <w:left w:val="none" w:sz="0" w:space="0" w:color="auto"/>
        <w:bottom w:val="none" w:sz="0" w:space="0" w:color="auto"/>
        <w:right w:val="none" w:sz="0" w:space="0" w:color="auto"/>
      </w:divBdr>
      <w:divsChild>
        <w:div w:id="104665950">
          <w:marLeft w:val="547"/>
          <w:marRight w:val="0"/>
          <w:marTop w:val="134"/>
          <w:marBottom w:val="0"/>
          <w:divBdr>
            <w:top w:val="none" w:sz="0" w:space="0" w:color="auto"/>
            <w:left w:val="none" w:sz="0" w:space="0" w:color="auto"/>
            <w:bottom w:val="none" w:sz="0" w:space="0" w:color="auto"/>
            <w:right w:val="none" w:sz="0" w:space="0" w:color="auto"/>
          </w:divBdr>
        </w:div>
        <w:div w:id="845828527">
          <w:marLeft w:val="1166"/>
          <w:marRight w:val="0"/>
          <w:marTop w:val="115"/>
          <w:marBottom w:val="0"/>
          <w:divBdr>
            <w:top w:val="none" w:sz="0" w:space="0" w:color="auto"/>
            <w:left w:val="none" w:sz="0" w:space="0" w:color="auto"/>
            <w:bottom w:val="none" w:sz="0" w:space="0" w:color="auto"/>
            <w:right w:val="none" w:sz="0" w:space="0" w:color="auto"/>
          </w:divBdr>
        </w:div>
        <w:div w:id="815410997">
          <w:marLeft w:val="1166"/>
          <w:marRight w:val="0"/>
          <w:marTop w:val="115"/>
          <w:marBottom w:val="0"/>
          <w:divBdr>
            <w:top w:val="none" w:sz="0" w:space="0" w:color="auto"/>
            <w:left w:val="none" w:sz="0" w:space="0" w:color="auto"/>
            <w:bottom w:val="none" w:sz="0" w:space="0" w:color="auto"/>
            <w:right w:val="none" w:sz="0" w:space="0" w:color="auto"/>
          </w:divBdr>
        </w:div>
        <w:div w:id="753478032">
          <w:marLeft w:val="547"/>
          <w:marRight w:val="0"/>
          <w:marTop w:val="134"/>
          <w:marBottom w:val="0"/>
          <w:divBdr>
            <w:top w:val="none" w:sz="0" w:space="0" w:color="auto"/>
            <w:left w:val="none" w:sz="0" w:space="0" w:color="auto"/>
            <w:bottom w:val="none" w:sz="0" w:space="0" w:color="auto"/>
            <w:right w:val="none" w:sz="0" w:space="0" w:color="auto"/>
          </w:divBdr>
        </w:div>
      </w:divsChild>
    </w:div>
    <w:div w:id="496577210">
      <w:bodyDiv w:val="1"/>
      <w:marLeft w:val="0"/>
      <w:marRight w:val="0"/>
      <w:marTop w:val="0"/>
      <w:marBottom w:val="0"/>
      <w:divBdr>
        <w:top w:val="none" w:sz="0" w:space="0" w:color="auto"/>
        <w:left w:val="none" w:sz="0" w:space="0" w:color="auto"/>
        <w:bottom w:val="none" w:sz="0" w:space="0" w:color="auto"/>
        <w:right w:val="none" w:sz="0" w:space="0" w:color="auto"/>
      </w:divBdr>
      <w:divsChild>
        <w:div w:id="491334900">
          <w:marLeft w:val="547"/>
          <w:marRight w:val="0"/>
          <w:marTop w:val="134"/>
          <w:marBottom w:val="0"/>
          <w:divBdr>
            <w:top w:val="none" w:sz="0" w:space="0" w:color="auto"/>
            <w:left w:val="none" w:sz="0" w:space="0" w:color="auto"/>
            <w:bottom w:val="none" w:sz="0" w:space="0" w:color="auto"/>
            <w:right w:val="none" w:sz="0" w:space="0" w:color="auto"/>
          </w:divBdr>
        </w:div>
      </w:divsChild>
    </w:div>
    <w:div w:id="635257040">
      <w:bodyDiv w:val="1"/>
      <w:marLeft w:val="0"/>
      <w:marRight w:val="0"/>
      <w:marTop w:val="0"/>
      <w:marBottom w:val="0"/>
      <w:divBdr>
        <w:top w:val="none" w:sz="0" w:space="0" w:color="auto"/>
        <w:left w:val="none" w:sz="0" w:space="0" w:color="auto"/>
        <w:bottom w:val="none" w:sz="0" w:space="0" w:color="auto"/>
        <w:right w:val="none" w:sz="0" w:space="0" w:color="auto"/>
      </w:divBdr>
    </w:div>
    <w:div w:id="1123769718">
      <w:bodyDiv w:val="1"/>
      <w:marLeft w:val="0"/>
      <w:marRight w:val="0"/>
      <w:marTop w:val="0"/>
      <w:marBottom w:val="0"/>
      <w:divBdr>
        <w:top w:val="none" w:sz="0" w:space="0" w:color="auto"/>
        <w:left w:val="none" w:sz="0" w:space="0" w:color="auto"/>
        <w:bottom w:val="none" w:sz="0" w:space="0" w:color="auto"/>
        <w:right w:val="none" w:sz="0" w:space="0" w:color="auto"/>
      </w:divBdr>
      <w:divsChild>
        <w:div w:id="1037773066">
          <w:marLeft w:val="547"/>
          <w:marRight w:val="0"/>
          <w:marTop w:val="154"/>
          <w:marBottom w:val="0"/>
          <w:divBdr>
            <w:top w:val="none" w:sz="0" w:space="0" w:color="auto"/>
            <w:left w:val="none" w:sz="0" w:space="0" w:color="auto"/>
            <w:bottom w:val="none" w:sz="0" w:space="0" w:color="auto"/>
            <w:right w:val="none" w:sz="0" w:space="0" w:color="auto"/>
          </w:divBdr>
        </w:div>
        <w:div w:id="819925853">
          <w:marLeft w:val="547"/>
          <w:marRight w:val="0"/>
          <w:marTop w:val="154"/>
          <w:marBottom w:val="0"/>
          <w:divBdr>
            <w:top w:val="none" w:sz="0" w:space="0" w:color="auto"/>
            <w:left w:val="none" w:sz="0" w:space="0" w:color="auto"/>
            <w:bottom w:val="none" w:sz="0" w:space="0" w:color="auto"/>
            <w:right w:val="none" w:sz="0" w:space="0" w:color="auto"/>
          </w:divBdr>
        </w:div>
        <w:div w:id="304437811">
          <w:marLeft w:val="547"/>
          <w:marRight w:val="0"/>
          <w:marTop w:val="154"/>
          <w:marBottom w:val="0"/>
          <w:divBdr>
            <w:top w:val="none" w:sz="0" w:space="0" w:color="auto"/>
            <w:left w:val="none" w:sz="0" w:space="0" w:color="auto"/>
            <w:bottom w:val="none" w:sz="0" w:space="0" w:color="auto"/>
            <w:right w:val="none" w:sz="0" w:space="0" w:color="auto"/>
          </w:divBdr>
        </w:div>
        <w:div w:id="371199089">
          <w:marLeft w:val="547"/>
          <w:marRight w:val="0"/>
          <w:marTop w:val="154"/>
          <w:marBottom w:val="0"/>
          <w:divBdr>
            <w:top w:val="none" w:sz="0" w:space="0" w:color="auto"/>
            <w:left w:val="none" w:sz="0" w:space="0" w:color="auto"/>
            <w:bottom w:val="none" w:sz="0" w:space="0" w:color="auto"/>
            <w:right w:val="none" w:sz="0" w:space="0" w:color="auto"/>
          </w:divBdr>
        </w:div>
        <w:div w:id="1773474704">
          <w:marLeft w:val="547"/>
          <w:marRight w:val="0"/>
          <w:marTop w:val="154"/>
          <w:marBottom w:val="0"/>
          <w:divBdr>
            <w:top w:val="none" w:sz="0" w:space="0" w:color="auto"/>
            <w:left w:val="none" w:sz="0" w:space="0" w:color="auto"/>
            <w:bottom w:val="none" w:sz="0" w:space="0" w:color="auto"/>
            <w:right w:val="none" w:sz="0" w:space="0" w:color="auto"/>
          </w:divBdr>
        </w:div>
        <w:div w:id="937250948">
          <w:marLeft w:val="547"/>
          <w:marRight w:val="0"/>
          <w:marTop w:val="154"/>
          <w:marBottom w:val="0"/>
          <w:divBdr>
            <w:top w:val="none" w:sz="0" w:space="0" w:color="auto"/>
            <w:left w:val="none" w:sz="0" w:space="0" w:color="auto"/>
            <w:bottom w:val="none" w:sz="0" w:space="0" w:color="auto"/>
            <w:right w:val="none" w:sz="0" w:space="0" w:color="auto"/>
          </w:divBdr>
        </w:div>
        <w:div w:id="2105608083">
          <w:marLeft w:val="547"/>
          <w:marRight w:val="0"/>
          <w:marTop w:val="154"/>
          <w:marBottom w:val="0"/>
          <w:divBdr>
            <w:top w:val="none" w:sz="0" w:space="0" w:color="auto"/>
            <w:left w:val="none" w:sz="0" w:space="0" w:color="auto"/>
            <w:bottom w:val="none" w:sz="0" w:space="0" w:color="auto"/>
            <w:right w:val="none" w:sz="0" w:space="0" w:color="auto"/>
          </w:divBdr>
        </w:div>
        <w:div w:id="231670472">
          <w:marLeft w:val="547"/>
          <w:marRight w:val="0"/>
          <w:marTop w:val="154"/>
          <w:marBottom w:val="0"/>
          <w:divBdr>
            <w:top w:val="none" w:sz="0" w:space="0" w:color="auto"/>
            <w:left w:val="none" w:sz="0" w:space="0" w:color="auto"/>
            <w:bottom w:val="none" w:sz="0" w:space="0" w:color="auto"/>
            <w:right w:val="none" w:sz="0" w:space="0" w:color="auto"/>
          </w:divBdr>
        </w:div>
        <w:div w:id="1559170197">
          <w:marLeft w:val="547"/>
          <w:marRight w:val="0"/>
          <w:marTop w:val="154"/>
          <w:marBottom w:val="0"/>
          <w:divBdr>
            <w:top w:val="none" w:sz="0" w:space="0" w:color="auto"/>
            <w:left w:val="none" w:sz="0" w:space="0" w:color="auto"/>
            <w:bottom w:val="none" w:sz="0" w:space="0" w:color="auto"/>
            <w:right w:val="none" w:sz="0" w:space="0" w:color="auto"/>
          </w:divBdr>
        </w:div>
      </w:divsChild>
    </w:div>
    <w:div w:id="1182012511">
      <w:bodyDiv w:val="1"/>
      <w:marLeft w:val="0"/>
      <w:marRight w:val="0"/>
      <w:marTop w:val="0"/>
      <w:marBottom w:val="0"/>
      <w:divBdr>
        <w:top w:val="none" w:sz="0" w:space="0" w:color="auto"/>
        <w:left w:val="none" w:sz="0" w:space="0" w:color="auto"/>
        <w:bottom w:val="none" w:sz="0" w:space="0" w:color="auto"/>
        <w:right w:val="none" w:sz="0" w:space="0" w:color="auto"/>
      </w:divBdr>
      <w:divsChild>
        <w:div w:id="1382555575">
          <w:marLeft w:val="547"/>
          <w:marRight w:val="0"/>
          <w:marTop w:val="154"/>
          <w:marBottom w:val="0"/>
          <w:divBdr>
            <w:top w:val="none" w:sz="0" w:space="0" w:color="auto"/>
            <w:left w:val="none" w:sz="0" w:space="0" w:color="auto"/>
            <w:bottom w:val="none" w:sz="0" w:space="0" w:color="auto"/>
            <w:right w:val="none" w:sz="0" w:space="0" w:color="auto"/>
          </w:divBdr>
        </w:div>
      </w:divsChild>
    </w:div>
    <w:div w:id="1330255694">
      <w:bodyDiv w:val="1"/>
      <w:marLeft w:val="0"/>
      <w:marRight w:val="0"/>
      <w:marTop w:val="0"/>
      <w:marBottom w:val="0"/>
      <w:divBdr>
        <w:top w:val="none" w:sz="0" w:space="0" w:color="auto"/>
        <w:left w:val="none" w:sz="0" w:space="0" w:color="auto"/>
        <w:bottom w:val="none" w:sz="0" w:space="0" w:color="auto"/>
        <w:right w:val="none" w:sz="0" w:space="0" w:color="auto"/>
      </w:divBdr>
      <w:divsChild>
        <w:div w:id="54596934">
          <w:marLeft w:val="547"/>
          <w:marRight w:val="0"/>
          <w:marTop w:val="134"/>
          <w:marBottom w:val="0"/>
          <w:divBdr>
            <w:top w:val="none" w:sz="0" w:space="0" w:color="auto"/>
            <w:left w:val="none" w:sz="0" w:space="0" w:color="auto"/>
            <w:bottom w:val="none" w:sz="0" w:space="0" w:color="auto"/>
            <w:right w:val="none" w:sz="0" w:space="0" w:color="auto"/>
          </w:divBdr>
        </w:div>
        <w:div w:id="885067853">
          <w:marLeft w:val="547"/>
          <w:marRight w:val="0"/>
          <w:marTop w:val="134"/>
          <w:marBottom w:val="0"/>
          <w:divBdr>
            <w:top w:val="none" w:sz="0" w:space="0" w:color="auto"/>
            <w:left w:val="none" w:sz="0" w:space="0" w:color="auto"/>
            <w:bottom w:val="none" w:sz="0" w:space="0" w:color="auto"/>
            <w:right w:val="none" w:sz="0" w:space="0" w:color="auto"/>
          </w:divBdr>
        </w:div>
        <w:div w:id="268045301">
          <w:marLeft w:val="547"/>
          <w:marRight w:val="0"/>
          <w:marTop w:val="134"/>
          <w:marBottom w:val="0"/>
          <w:divBdr>
            <w:top w:val="none" w:sz="0" w:space="0" w:color="auto"/>
            <w:left w:val="none" w:sz="0" w:space="0" w:color="auto"/>
            <w:bottom w:val="none" w:sz="0" w:space="0" w:color="auto"/>
            <w:right w:val="none" w:sz="0" w:space="0" w:color="auto"/>
          </w:divBdr>
        </w:div>
        <w:div w:id="195437010">
          <w:marLeft w:val="1166"/>
          <w:marRight w:val="0"/>
          <w:marTop w:val="134"/>
          <w:marBottom w:val="0"/>
          <w:divBdr>
            <w:top w:val="none" w:sz="0" w:space="0" w:color="auto"/>
            <w:left w:val="none" w:sz="0" w:space="0" w:color="auto"/>
            <w:bottom w:val="none" w:sz="0" w:space="0" w:color="auto"/>
            <w:right w:val="none" w:sz="0" w:space="0" w:color="auto"/>
          </w:divBdr>
        </w:div>
        <w:div w:id="1623807464">
          <w:marLeft w:val="1166"/>
          <w:marRight w:val="0"/>
          <w:marTop w:val="134"/>
          <w:marBottom w:val="0"/>
          <w:divBdr>
            <w:top w:val="none" w:sz="0" w:space="0" w:color="auto"/>
            <w:left w:val="none" w:sz="0" w:space="0" w:color="auto"/>
            <w:bottom w:val="none" w:sz="0" w:space="0" w:color="auto"/>
            <w:right w:val="none" w:sz="0" w:space="0" w:color="auto"/>
          </w:divBdr>
        </w:div>
        <w:div w:id="560676367">
          <w:marLeft w:val="1166"/>
          <w:marRight w:val="0"/>
          <w:marTop w:val="134"/>
          <w:marBottom w:val="0"/>
          <w:divBdr>
            <w:top w:val="none" w:sz="0" w:space="0" w:color="auto"/>
            <w:left w:val="none" w:sz="0" w:space="0" w:color="auto"/>
            <w:bottom w:val="none" w:sz="0" w:space="0" w:color="auto"/>
            <w:right w:val="none" w:sz="0" w:space="0" w:color="auto"/>
          </w:divBdr>
        </w:div>
      </w:divsChild>
    </w:div>
    <w:div w:id="1392270362">
      <w:bodyDiv w:val="1"/>
      <w:marLeft w:val="0"/>
      <w:marRight w:val="0"/>
      <w:marTop w:val="0"/>
      <w:marBottom w:val="0"/>
      <w:divBdr>
        <w:top w:val="none" w:sz="0" w:space="0" w:color="auto"/>
        <w:left w:val="none" w:sz="0" w:space="0" w:color="auto"/>
        <w:bottom w:val="none" w:sz="0" w:space="0" w:color="auto"/>
        <w:right w:val="none" w:sz="0" w:space="0" w:color="auto"/>
      </w:divBdr>
      <w:divsChild>
        <w:div w:id="1962106773">
          <w:marLeft w:val="1166"/>
          <w:marRight w:val="0"/>
          <w:marTop w:val="134"/>
          <w:marBottom w:val="0"/>
          <w:divBdr>
            <w:top w:val="none" w:sz="0" w:space="0" w:color="auto"/>
            <w:left w:val="none" w:sz="0" w:space="0" w:color="auto"/>
            <w:bottom w:val="none" w:sz="0" w:space="0" w:color="auto"/>
            <w:right w:val="none" w:sz="0" w:space="0" w:color="auto"/>
          </w:divBdr>
        </w:div>
        <w:div w:id="1161389750">
          <w:marLeft w:val="1166"/>
          <w:marRight w:val="0"/>
          <w:marTop w:val="134"/>
          <w:marBottom w:val="0"/>
          <w:divBdr>
            <w:top w:val="none" w:sz="0" w:space="0" w:color="auto"/>
            <w:left w:val="none" w:sz="0" w:space="0" w:color="auto"/>
            <w:bottom w:val="none" w:sz="0" w:space="0" w:color="auto"/>
            <w:right w:val="none" w:sz="0" w:space="0" w:color="auto"/>
          </w:divBdr>
        </w:div>
        <w:div w:id="1342320719">
          <w:marLeft w:val="1166"/>
          <w:marRight w:val="0"/>
          <w:marTop w:val="134"/>
          <w:marBottom w:val="0"/>
          <w:divBdr>
            <w:top w:val="none" w:sz="0" w:space="0" w:color="auto"/>
            <w:left w:val="none" w:sz="0" w:space="0" w:color="auto"/>
            <w:bottom w:val="none" w:sz="0" w:space="0" w:color="auto"/>
            <w:right w:val="none" w:sz="0" w:space="0" w:color="auto"/>
          </w:divBdr>
        </w:div>
      </w:divsChild>
    </w:div>
    <w:div w:id="211035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faz.net/aktuell/politik/ausland/eu-chefverhandler-michel-barnier-im-gespraech-ueber-den-brexit-15766681.html" TargetMode="External"/><Relationship Id="rId4" Type="http://schemas.microsoft.com/office/2007/relationships/stylesWithEffects" Target="stylesWithEffects.xml"/><Relationship Id="rId9" Type="http://schemas.openxmlformats.org/officeDocument/2006/relationships/hyperlink" Target="http://www.consilium.europa.eu/en/press/press-releases/2018/03/23/european-council-art-50-guidelines-on-the-framework-for-the-future-eu-uk-relationship-23-march-2018/"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E7C99-E333-4B33-83B1-69C3D1183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6</Pages>
  <Words>1020</Words>
  <Characters>5613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Jaap</dc:creator>
  <cp:lastModifiedBy>Jaap</cp:lastModifiedBy>
  <cp:revision>114</cp:revision>
  <cp:lastPrinted>2012-03-30T19:15:00Z</cp:lastPrinted>
  <dcterms:created xsi:type="dcterms:W3CDTF">2018-08-24T15:08:00Z</dcterms:created>
  <dcterms:modified xsi:type="dcterms:W3CDTF">2018-09-10T20:16:00Z</dcterms:modified>
</cp:coreProperties>
</file>